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59" w:rsidRPr="00BE7459" w:rsidRDefault="00BE7459" w:rsidP="00BE7459">
      <w:pPr>
        <w:pStyle w:val="a3"/>
        <w:jc w:val="center"/>
        <w:rPr>
          <w:rStyle w:val="a4"/>
          <w:color w:val="4472C4" w:themeColor="accent5"/>
          <w:sz w:val="26"/>
          <w:szCs w:val="26"/>
        </w:rPr>
      </w:pPr>
      <w:r w:rsidRPr="00BE7459">
        <w:rPr>
          <w:rStyle w:val="a4"/>
          <w:color w:val="4472C4" w:themeColor="accent5"/>
          <w:sz w:val="26"/>
          <w:szCs w:val="26"/>
        </w:rPr>
        <w:t>ОСГБУСОССЗН «ОБЛАСТНОЙ СОЦИАЛЬНО-РЕАБИЛИТАЦИОННЫЙ ЦЕНТР ДЛЯ НЕСОВЕРШЕННОЛЕТНИХ»</w:t>
      </w: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Pr="00BE7459" w:rsidRDefault="00BE7459" w:rsidP="00BE7459">
      <w:pPr>
        <w:pStyle w:val="a3"/>
        <w:jc w:val="center"/>
        <w:rPr>
          <w:rStyle w:val="a4"/>
          <w:color w:val="2F5496" w:themeColor="accent5" w:themeShade="BF"/>
          <w:sz w:val="72"/>
          <w:szCs w:val="72"/>
        </w:rPr>
      </w:pPr>
    </w:p>
    <w:p w:rsidR="00BE7459" w:rsidRPr="00BE7459" w:rsidRDefault="00BE7459" w:rsidP="00BE7459">
      <w:pPr>
        <w:pStyle w:val="a3"/>
        <w:jc w:val="center"/>
        <w:rPr>
          <w:rStyle w:val="a4"/>
          <w:color w:val="2F5496" w:themeColor="accent5" w:themeShade="BF"/>
          <w:sz w:val="72"/>
          <w:szCs w:val="72"/>
        </w:rPr>
      </w:pPr>
      <w:r w:rsidRPr="00BE7459">
        <w:rPr>
          <w:rStyle w:val="a4"/>
          <w:color w:val="2F5496" w:themeColor="accent5" w:themeShade="BF"/>
          <w:sz w:val="72"/>
          <w:szCs w:val="72"/>
        </w:rPr>
        <w:t>«Социальные акции»</w:t>
      </w:r>
    </w:p>
    <w:p w:rsidR="00BE7459" w:rsidRDefault="00BE7459" w:rsidP="00BE7459">
      <w:pPr>
        <w:pStyle w:val="a3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(м</w:t>
      </w:r>
      <w:r w:rsidRPr="00BE7459">
        <w:rPr>
          <w:rStyle w:val="a4"/>
          <w:sz w:val="26"/>
          <w:szCs w:val="26"/>
        </w:rPr>
        <w:t>етодические рекомендации для педагогов социально-реабилитационных</w:t>
      </w:r>
      <w:r>
        <w:rPr>
          <w:rStyle w:val="a4"/>
          <w:sz w:val="26"/>
          <w:szCs w:val="26"/>
        </w:rPr>
        <w:t xml:space="preserve"> центров для несовершеннолетних)</w:t>
      </w: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Pr="00BE7459" w:rsidRDefault="00BE7459" w:rsidP="00BE7459">
      <w:pPr>
        <w:pStyle w:val="a3"/>
        <w:jc w:val="right"/>
        <w:rPr>
          <w:rStyle w:val="a4"/>
          <w:b w:val="0"/>
          <w:sz w:val="26"/>
          <w:szCs w:val="26"/>
        </w:rPr>
      </w:pPr>
    </w:p>
    <w:p w:rsidR="00BE7459" w:rsidRDefault="00BE7459" w:rsidP="00BE7459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BE7459">
        <w:rPr>
          <w:rStyle w:val="a4"/>
          <w:sz w:val="26"/>
          <w:szCs w:val="26"/>
        </w:rPr>
        <w:t>Разработала:</w:t>
      </w:r>
      <w:r w:rsidRPr="00BE7459">
        <w:rPr>
          <w:rStyle w:val="a4"/>
          <w:b w:val="0"/>
          <w:sz w:val="26"/>
          <w:szCs w:val="26"/>
        </w:rPr>
        <w:t xml:space="preserve"> Погорелова Татьяна Владимировна –</w:t>
      </w:r>
    </w:p>
    <w:p w:rsidR="00BE7459" w:rsidRDefault="00BE7459" w:rsidP="00BE7459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BE7459">
        <w:rPr>
          <w:rStyle w:val="a4"/>
          <w:b w:val="0"/>
          <w:sz w:val="26"/>
          <w:szCs w:val="26"/>
        </w:rPr>
        <w:t xml:space="preserve"> методист ОСГБУСОССЗН «Областной социально-</w:t>
      </w:r>
    </w:p>
    <w:p w:rsidR="00BE7459" w:rsidRPr="00BE7459" w:rsidRDefault="00BE7459" w:rsidP="00BE7459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BE7459">
        <w:rPr>
          <w:rStyle w:val="a4"/>
          <w:b w:val="0"/>
          <w:sz w:val="26"/>
          <w:szCs w:val="26"/>
        </w:rPr>
        <w:t>реабилитационный центр для несовершеннолетних»</w:t>
      </w: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both"/>
        <w:rPr>
          <w:rStyle w:val="a4"/>
          <w:sz w:val="26"/>
          <w:szCs w:val="26"/>
        </w:rPr>
      </w:pPr>
    </w:p>
    <w:p w:rsidR="00BE7459" w:rsidRDefault="00BE7459" w:rsidP="00BE7459">
      <w:pPr>
        <w:pStyle w:val="a3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Белгород 2024 год</w:t>
      </w:r>
    </w:p>
    <w:p w:rsidR="00BE7459" w:rsidRPr="00BE7459" w:rsidRDefault="00BE7459" w:rsidP="00BE7459">
      <w:pPr>
        <w:pStyle w:val="a3"/>
        <w:numPr>
          <w:ilvl w:val="0"/>
          <w:numId w:val="9"/>
        </w:numPr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lastRenderedPageBreak/>
        <w:t>Общие понятия</w:t>
      </w:r>
    </w:p>
    <w:p w:rsidR="00830B33" w:rsidRPr="00830B33" w:rsidRDefault="00830B33" w:rsidP="00830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B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Социальная акция представляет собой организованную форму общественной деятельности, направленную на решение актуальных социальных проблем и улучшение качества жизни различных категорий населения. 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История использования акций в педагогике как формы воспитательной и образовательной работы не так широко документирована, как, например, традиционные методы обучения. Тем не менее социальные акции и волонтёрская деятельность стали важной частью педагогической практики в различных странах, особенно в контексте воспитательной работы с детьми и подростками.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Можно предположить, что первые формы социальной активности в образовании связаны с идеями благотворительности и помощи нуждающимся, которые существовали ещё в древности. Однако более системное использование социальных акций в педагогике начало развиваться в XX веке.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В советский период в образовательных учреждениях активно проводились мероприятия, направленные на воспитание у детей чувства коллективизма, ответственности и заботы о других. Это могли быть субботники, сбор вещей для детских домов, помощь ветеранам и другие акции.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С развитием гражданского общества и волонтёрского движения в постсоветский период социальные акции в образовании стали более разнообразными и масштабными. Педагоги начали активно использовать социальные акции для формирования у детей и подростков социально значимых ценностей, развития коммуникативных навыков и навыков взаимодействия, а также для оказания поддержки уязвимым группам населения.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Примеры таких акций включают:</w:t>
      </w:r>
    </w:p>
    <w:p w:rsidR="00830B33" w:rsidRPr="00830B33" w:rsidRDefault="00830B33" w:rsidP="00830B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уборку территории в парках и скверах;</w:t>
      </w:r>
    </w:p>
    <w:p w:rsidR="00830B33" w:rsidRPr="00830B33" w:rsidRDefault="00830B33" w:rsidP="00830B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сбор книг и игрушек для детей из малообеспеченных семей;</w:t>
      </w:r>
    </w:p>
    <w:p w:rsidR="00830B33" w:rsidRPr="00830B33" w:rsidRDefault="00830B33" w:rsidP="00830B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помощь пожилым людям в быту;</w:t>
      </w:r>
    </w:p>
    <w:p w:rsidR="00830B33" w:rsidRPr="00830B33" w:rsidRDefault="00830B33" w:rsidP="00830B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организацию мероприятий для бездомных животных.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Современные педагоги применяют социальные акции как часть воспитательной работы, интегрируя их в учебный процесс. Это позволяет не только решать актуальные социальные проблемы, но и способствует развитию у детей и подростков чувства ответственности, эмпатии и готовности помогать другим.</w:t>
      </w:r>
    </w:p>
    <w:p w:rsid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>В контексте работы с несовершеннолетними в социально-реабилитационных центрах, социальные акции приобретают особую значимость, способствуя формированию у детей социально значимых ценностей, развитию коммуникативных навыков и навыков взаимодействия, а также предоставлению поддержки и помощи нуждающимся.</w:t>
      </w:r>
    </w:p>
    <w:p w:rsidR="00830B33" w:rsidRPr="00830B33" w:rsidRDefault="00830B33" w:rsidP="00830B33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Pr="00830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задачи социальных акций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830B33">
        <w:rPr>
          <w:sz w:val="26"/>
          <w:szCs w:val="26"/>
        </w:rPr>
        <w:t>ормирование у детей чувства социальной ответственности и эмпатии.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830B33">
        <w:rPr>
          <w:sz w:val="26"/>
          <w:szCs w:val="26"/>
        </w:rPr>
        <w:t>азвитие навыков волонтёрской деятельности и активного участия в общественной жизни.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30B33">
        <w:rPr>
          <w:sz w:val="26"/>
          <w:szCs w:val="26"/>
        </w:rPr>
        <w:t>овышение уровня осведомлённости о существующих социальных проблемах и методах их решения.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30B33">
        <w:rPr>
          <w:sz w:val="26"/>
          <w:szCs w:val="26"/>
        </w:rPr>
        <w:t>казание поддержки и помощи уязвимым группам населения, включая пожилых людей, лиц с ограниченными возможностями здоровья и бездомных животных.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30B33">
        <w:rPr>
          <w:sz w:val="26"/>
          <w:szCs w:val="26"/>
        </w:rPr>
        <w:t>оздание условий для самореализации и раскрытия творческого потенциала детей.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830B33">
        <w:rPr>
          <w:sz w:val="26"/>
          <w:szCs w:val="26"/>
        </w:rPr>
        <w:t>крепление междисциплинарных связей между детьми, педагогическим составом и социальными партнёрами реабилитационного центра.</w:t>
      </w:r>
    </w:p>
    <w:p w:rsidR="00830B33" w:rsidRPr="00830B33" w:rsidRDefault="00830B33" w:rsidP="00830B33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 w:rsidRPr="00830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Возрастные особенности участников социальных акций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sz w:val="26"/>
          <w:szCs w:val="26"/>
        </w:rPr>
        <w:t xml:space="preserve">Социальные акции могут быть адаптированы для различных возрастных групп, учитывая их когнитивные, эмоциональные и социальные особенности. </w:t>
      </w:r>
      <w:proofErr w:type="gramStart"/>
      <w:r w:rsidRPr="00830B33">
        <w:rPr>
          <w:sz w:val="26"/>
          <w:szCs w:val="26"/>
        </w:rPr>
        <w:t>Например</w:t>
      </w:r>
      <w:proofErr w:type="gramEnd"/>
      <w:r w:rsidRPr="00830B33">
        <w:rPr>
          <w:sz w:val="26"/>
          <w:szCs w:val="26"/>
        </w:rPr>
        <w:t>:</w:t>
      </w:r>
    </w:p>
    <w:p w:rsidR="00830B33" w:rsidRP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м</w:t>
      </w:r>
      <w:r w:rsidRPr="00830B33">
        <w:rPr>
          <w:b/>
          <w:color w:val="000000" w:themeColor="text1"/>
          <w:sz w:val="26"/>
          <w:szCs w:val="26"/>
        </w:rPr>
        <w:t>ладший школьный возраст (7–11 лет)</w:t>
      </w:r>
      <w:r w:rsidRPr="00830B33">
        <w:rPr>
          <w:sz w:val="26"/>
          <w:szCs w:val="26"/>
        </w:rPr>
        <w:t>: акции, направленные на формирование базовых представлений о социальных проблемах, развитие эмпатии и простых навыков взаимопомощи.</w:t>
      </w:r>
    </w:p>
    <w:p w:rsidR="00830B33" w:rsidRDefault="00830B33" w:rsidP="00830B3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</w:t>
      </w:r>
      <w:r w:rsidRPr="00830B33">
        <w:rPr>
          <w:b/>
          <w:color w:val="000000" w:themeColor="text1"/>
          <w:sz w:val="26"/>
          <w:szCs w:val="26"/>
        </w:rPr>
        <w:t>одростковый возраст (12–18 лет):</w:t>
      </w:r>
      <w:r w:rsidRPr="00830B33">
        <w:rPr>
          <w:color w:val="000000" w:themeColor="text1"/>
          <w:sz w:val="26"/>
          <w:szCs w:val="26"/>
        </w:rPr>
        <w:t xml:space="preserve"> </w:t>
      </w:r>
      <w:r w:rsidRPr="00830B33">
        <w:rPr>
          <w:sz w:val="26"/>
          <w:szCs w:val="26"/>
        </w:rPr>
        <w:t>акции, способствующие развитию самостоятельности, лидерских качеств и углублённому пониманию социальных проблем и методов их решения.</w:t>
      </w:r>
    </w:p>
    <w:p w:rsidR="00830B33" w:rsidRPr="00830B33" w:rsidRDefault="00830B33" w:rsidP="00830B33">
      <w:pPr>
        <w:pStyle w:val="a3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6"/>
          <w:szCs w:val="26"/>
        </w:rPr>
      </w:pPr>
    </w:p>
    <w:p w:rsid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4.</w:t>
      </w:r>
      <w:r w:rsidRPr="00830B33">
        <w:rPr>
          <w:b/>
          <w:bCs/>
          <w:sz w:val="26"/>
          <w:szCs w:val="26"/>
        </w:rPr>
        <w:t>Кл</w:t>
      </w:r>
      <w:r>
        <w:rPr>
          <w:b/>
          <w:bCs/>
          <w:sz w:val="26"/>
          <w:szCs w:val="26"/>
        </w:rPr>
        <w:t>ассификации акций в образовании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center"/>
        <w:rPr>
          <w:sz w:val="26"/>
          <w:szCs w:val="26"/>
        </w:rPr>
      </w:pP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Социальные акции</w:t>
      </w:r>
      <w:r w:rsidRPr="00830B33">
        <w:rPr>
          <w:sz w:val="26"/>
          <w:szCs w:val="26"/>
        </w:rPr>
        <w:t xml:space="preserve"> — направлены на решение социальных проблем, поддержку определённых групп населения, формирование ценностей и норм поведения в обществе.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</w:t>
      </w:r>
      <w:r w:rsidRPr="00830B33">
        <w:rPr>
          <w:b/>
          <w:bCs/>
          <w:sz w:val="26"/>
          <w:szCs w:val="26"/>
        </w:rPr>
        <w:t>:</w:t>
      </w:r>
      <w:r w:rsidRPr="00830B33">
        <w:rPr>
          <w:sz w:val="26"/>
          <w:szCs w:val="26"/>
        </w:rPr>
        <w:t xml:space="preserve"> акция по сбору книг для школьных библиотек в малообеспеченных районах.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Экологические акции</w:t>
      </w:r>
      <w:r w:rsidRPr="00830B33">
        <w:rPr>
          <w:sz w:val="26"/>
          <w:szCs w:val="26"/>
        </w:rPr>
        <w:t xml:space="preserve"> — способствуют сохранению окружающей среды, формированию экологической культуры и ответственного отношения к природе.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посадка деревьев </w:t>
      </w:r>
      <w:r>
        <w:rPr>
          <w:sz w:val="26"/>
          <w:szCs w:val="26"/>
        </w:rPr>
        <w:t>на территории учреждения, в сквере</w:t>
      </w:r>
      <w:r w:rsidRPr="00830B33">
        <w:rPr>
          <w:sz w:val="26"/>
          <w:szCs w:val="26"/>
        </w:rPr>
        <w:t xml:space="preserve">, уборка территории </w:t>
      </w:r>
      <w:r>
        <w:rPr>
          <w:sz w:val="26"/>
          <w:szCs w:val="26"/>
        </w:rPr>
        <w:t>центра</w:t>
      </w:r>
      <w:r w:rsidRPr="00830B33">
        <w:rPr>
          <w:sz w:val="26"/>
          <w:szCs w:val="26"/>
        </w:rPr>
        <w:t xml:space="preserve"> и близлежащего парка, акция по сбору макулатуры для переработки.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Патриотические акции</w:t>
      </w:r>
      <w:r w:rsidRPr="00830B33">
        <w:rPr>
          <w:sz w:val="26"/>
          <w:szCs w:val="26"/>
        </w:rPr>
        <w:t xml:space="preserve"> — призваны воспитывать любовь к Родине, уважение к истории и культуре страны, её героям и достижениям.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конкурсы рисунков и эссе на тему «Моя Родина», встречи с ветеранами, экскурсии по историческим местам.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Культурно-образовательные акции</w:t>
      </w:r>
      <w:r w:rsidRPr="00830B33">
        <w:rPr>
          <w:sz w:val="26"/>
          <w:szCs w:val="26"/>
        </w:rPr>
        <w:t xml:space="preserve"> — направлены на популяризацию культуры, искусства, науки и образования.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литературные чтения, выставки, посвящённые известным учёным и их открытиям, концерты классической музыки в школах.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Благотворительные акции</w:t>
      </w:r>
      <w:r w:rsidRPr="00830B33">
        <w:rPr>
          <w:sz w:val="26"/>
          <w:szCs w:val="26"/>
        </w:rPr>
        <w:t xml:space="preserve"> — сбор средств или вещей для помощи нуждающимся, поддержка образовательных проектов в регионах с ограниченными ресурсами.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сбор средств на покупку учебников для детей из малообеспеченных семей, организация мастер-классов и обучающих программ для детей в детских домах.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Научно-просветительские акции</w:t>
      </w:r>
      <w:r w:rsidRPr="00830B33">
        <w:rPr>
          <w:sz w:val="26"/>
          <w:szCs w:val="26"/>
        </w:rPr>
        <w:t xml:space="preserve"> — направлены на популяризацию науки, новых технологий и инноваций среди школьников и студентов.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лекции ведущих учёных в школах, научно-практические конференции для школьников, дни открытых дверей в научных институтах и университетах.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lastRenderedPageBreak/>
        <w:t>Профилактические акции</w:t>
      </w:r>
      <w:r w:rsidRPr="00830B33">
        <w:rPr>
          <w:sz w:val="26"/>
          <w:szCs w:val="26"/>
        </w:rPr>
        <w:t xml:space="preserve"> — направлены на формирование здорового образа жизни, профилактику вредных привычек, обеспечение безопасности.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33C43">
        <w:rPr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акции по борьбе с курением среди подростков, мероприятия по пропа</w:t>
      </w:r>
      <w:r w:rsidR="00033C43">
        <w:rPr>
          <w:sz w:val="26"/>
          <w:szCs w:val="26"/>
        </w:rPr>
        <w:t>ганде здорового питания</w:t>
      </w:r>
      <w:r w:rsidRPr="00830B33">
        <w:rPr>
          <w:sz w:val="26"/>
          <w:szCs w:val="26"/>
        </w:rPr>
        <w:t>, уроки безопасности.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Межкультурные акции</w:t>
      </w:r>
      <w:r w:rsidRPr="00830B33">
        <w:rPr>
          <w:sz w:val="26"/>
          <w:szCs w:val="26"/>
        </w:rPr>
        <w:t xml:space="preserve"> — направлены на формирование толерантности и уважения к культурам других народов.</w:t>
      </w:r>
    </w:p>
    <w:p w:rsidR="00830B33" w:rsidRPr="00830B33" w:rsidRDefault="00830B33" w:rsidP="00830B3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30B33">
        <w:rPr>
          <w:b/>
          <w:bCs/>
          <w:sz w:val="26"/>
          <w:szCs w:val="26"/>
        </w:rPr>
        <w:t>Пример:</w:t>
      </w:r>
      <w:r w:rsidRPr="00830B33">
        <w:rPr>
          <w:sz w:val="26"/>
          <w:szCs w:val="26"/>
        </w:rPr>
        <w:t xml:space="preserve"> фестивали национальных культур, встречи с представителями разных национальностей, изучение иностранных языков и культур.</w:t>
      </w:r>
    </w:p>
    <w:p w:rsidR="00830B33" w:rsidRPr="00830B33" w:rsidRDefault="00033C43" w:rsidP="00033C43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</w:t>
      </w:r>
      <w:r w:rsidR="00830B33" w:rsidRPr="00830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Алгоритм организации социальной акции</w:t>
      </w:r>
    </w:p>
    <w:p w:rsidR="00033C43" w:rsidRPr="00033C43" w:rsidRDefault="00033C43" w:rsidP="00033C43">
      <w:pPr>
        <w:pStyle w:val="a3"/>
        <w:spacing w:before="0" w:beforeAutospacing="0" w:after="0" w:afterAutospacing="0" w:line="360" w:lineRule="auto"/>
        <w:ind w:firstLine="709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Подготовительный этап</w:t>
      </w:r>
    </w:p>
    <w:p w:rsidR="00033C43" w:rsidRPr="00033C43" w:rsidRDefault="00033C43" w:rsidP="00033C43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414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Определение цели и задач акции: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sz w:val="26"/>
          <w:szCs w:val="26"/>
        </w:rPr>
      </w:pPr>
      <w:r w:rsidRPr="00033C43">
        <w:rPr>
          <w:sz w:val="26"/>
          <w:szCs w:val="26"/>
        </w:rPr>
        <w:t>чётко сформулировать цель акции (например, сбор средств на благотворительность, помощь определённому сообществу, проведение социального проекта и т. д.);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sz w:val="26"/>
          <w:szCs w:val="26"/>
        </w:rPr>
      </w:pPr>
      <w:r w:rsidRPr="00033C43">
        <w:rPr>
          <w:sz w:val="26"/>
          <w:szCs w:val="26"/>
        </w:rPr>
        <w:t>определить задачи, которые необходимо решить для достижения цели (например, привлечение участников, сбор средств, организация мероприятий и т. п.).</w:t>
      </w:r>
    </w:p>
    <w:p w:rsidR="00033C43" w:rsidRPr="00033C43" w:rsidRDefault="00033C43" w:rsidP="00033C43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414"/>
        <w:rPr>
          <w:rStyle w:val="a4"/>
        </w:rPr>
      </w:pPr>
      <w:r w:rsidRPr="00033C43">
        <w:rPr>
          <w:rStyle w:val="a4"/>
          <w:sz w:val="26"/>
          <w:szCs w:val="26"/>
        </w:rPr>
        <w:t>Выбор темы и формата акции: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выбрать тему, которая будет интересна и понятна детям (например, экологическая акция, акция по сбору вещей для нуждающихся, благотворительный концерт и т. д.);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определить формат акции (например, сбор подписей, благотворительная ярмарка, волонтёрская помощь и т. п.).</w:t>
      </w:r>
    </w:p>
    <w:p w:rsidR="00033C43" w:rsidRPr="00033C43" w:rsidRDefault="00033C43" w:rsidP="00A237E9">
      <w:pPr>
        <w:pStyle w:val="a3"/>
        <w:numPr>
          <w:ilvl w:val="0"/>
          <w:numId w:val="35"/>
        </w:numPr>
        <w:tabs>
          <w:tab w:val="left" w:pos="1701"/>
        </w:tabs>
        <w:spacing w:before="0" w:beforeAutospacing="0" w:after="0" w:afterAutospacing="0" w:line="360" w:lineRule="auto"/>
        <w:ind w:firstLine="840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Разработка плана акции: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определить сроки проведения акции;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распределить обязанности между участниками (например, организаторы, волонтёры, ответственные за рекламу и т. д.);</w:t>
      </w:r>
    </w:p>
    <w:p w:rsid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разработать план мероприятий (например, подготовка материалов, рассылка приглашений, организация сбора средств и т. п.).</w:t>
      </w:r>
    </w:p>
    <w:p w:rsidR="00033C43" w:rsidRDefault="00033C43" w:rsidP="00033C43">
      <w:pPr>
        <w:pStyle w:val="a3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</w:p>
    <w:p w:rsidR="00033C43" w:rsidRDefault="00033C43" w:rsidP="00033C43">
      <w:pPr>
        <w:pStyle w:val="a3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</w:p>
    <w:p w:rsidR="00033C43" w:rsidRPr="00033C43" w:rsidRDefault="00033C43" w:rsidP="00033C43">
      <w:pPr>
        <w:pStyle w:val="a3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</w:p>
    <w:p w:rsidR="00033C43" w:rsidRPr="00033C43" w:rsidRDefault="00033C43" w:rsidP="00033C43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273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lastRenderedPageBreak/>
        <w:t>Поиск партнёров и спонсоров: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обратиться к местным организациям, предприятиям, благотворительным фондам и другим потенциальным партнёрам для получения поддержки;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предложить спонсорам условия сотрудничества (например, размещение рекламы, упоминание в пресс-релизе и т. д.).</w:t>
      </w:r>
    </w:p>
    <w:p w:rsidR="00033C43" w:rsidRPr="00033C43" w:rsidRDefault="00033C43" w:rsidP="00033C43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273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Подготовка необходимых материалов и ресурсов: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закупить или подготовить необходимые материалы (например, буклеты, листовки, сувениры, товары для благотворительной ярмарки и т. п.);</w:t>
      </w:r>
    </w:p>
    <w:p w:rsidR="00033C43" w:rsidRPr="00033C43" w:rsidRDefault="00033C43" w:rsidP="00033C43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033C43">
        <w:rPr>
          <w:bCs/>
          <w:sz w:val="26"/>
          <w:szCs w:val="26"/>
        </w:rPr>
        <w:t>обеспечить наличие необходимых инструментов и оборудования (например, аудиосистема для концерта, столы и стулья для ярмарки и т. д.).</w:t>
      </w:r>
    </w:p>
    <w:p w:rsidR="00033C43" w:rsidRPr="00033C43" w:rsidRDefault="00033C43" w:rsidP="00A237E9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273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Информирование участников и общественности: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разработать и распространить информационные материалы (например, пресс-релизы, листовки, посты в социальных сетях и т. п.);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провести встречи с участниками для разъяснения целей и задач акции;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использовать социальные сети, местные СМИ и другие каналы для привлечения внимания к акции.</w:t>
      </w:r>
    </w:p>
    <w:p w:rsidR="00033C43" w:rsidRPr="00033C43" w:rsidRDefault="00033C43" w:rsidP="00A237E9">
      <w:pPr>
        <w:pStyle w:val="a3"/>
        <w:numPr>
          <w:ilvl w:val="0"/>
          <w:numId w:val="35"/>
        </w:numPr>
        <w:tabs>
          <w:tab w:val="left" w:pos="1560"/>
        </w:tabs>
        <w:spacing w:before="0" w:beforeAutospacing="0" w:after="0" w:afterAutospacing="0" w:line="360" w:lineRule="auto"/>
        <w:ind w:firstLine="273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Этап проведения акции</w:t>
      </w:r>
    </w:p>
    <w:p w:rsidR="00033C43" w:rsidRPr="00033C43" w:rsidRDefault="00A237E9" w:rsidP="00A237E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       </w:t>
      </w:r>
      <w:r w:rsidR="00033C43" w:rsidRPr="00033C43">
        <w:rPr>
          <w:rStyle w:val="a4"/>
          <w:sz w:val="26"/>
          <w:szCs w:val="26"/>
        </w:rPr>
        <w:t>Организация мероприятий: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провести запланированные мероприятия в соответствии с планом;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обеспечить своевременное начало и завершение мероприятий;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контролировать ход акции и вносить необходимые коррективы.</w:t>
      </w:r>
    </w:p>
    <w:p w:rsidR="00033C43" w:rsidRPr="00033C43" w:rsidRDefault="00033C43" w:rsidP="00A237E9">
      <w:pPr>
        <w:pStyle w:val="a3"/>
        <w:spacing w:before="0" w:beforeAutospacing="0" w:after="0" w:afterAutospacing="0" w:line="360" w:lineRule="auto"/>
        <w:ind w:left="1429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Взаимодействие с участниками: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поддерживать связь с участниками, отвечать на вопросы и решать возникающие проблемы;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мотивировать участников к активному участию в акции;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поощрять и отмечать достижения участников.</w:t>
      </w:r>
    </w:p>
    <w:p w:rsidR="00033C43" w:rsidRPr="00033C43" w:rsidRDefault="00033C43" w:rsidP="00A237E9">
      <w:pPr>
        <w:pStyle w:val="a3"/>
        <w:spacing w:before="0" w:beforeAutospacing="0" w:after="0" w:afterAutospacing="0" w:line="360" w:lineRule="auto"/>
        <w:ind w:left="1429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Сбор данных и материалов: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фиксировать результаты акции (например, количество собранных средств, количество участников, количество собранных вещей и т. п.);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собирать отзывы и впечатления участников и зрителей.</w:t>
      </w:r>
    </w:p>
    <w:p w:rsidR="00033C43" w:rsidRPr="00033C43" w:rsidRDefault="00033C43" w:rsidP="00A237E9">
      <w:pPr>
        <w:pStyle w:val="a3"/>
        <w:spacing w:before="0" w:beforeAutospacing="0" w:after="0" w:afterAutospacing="0" w:line="360" w:lineRule="auto"/>
        <w:ind w:left="1429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Обеспечение безопасности: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lastRenderedPageBreak/>
        <w:t>соблюдать правила безопасности при проведении мероприятий;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контролировать соблюдение правил участниками.</w:t>
      </w:r>
    </w:p>
    <w:p w:rsidR="00033C43" w:rsidRPr="00033C43" w:rsidRDefault="00A237E9" w:rsidP="00A237E9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firstLine="273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</w:t>
      </w:r>
      <w:r w:rsidR="00033C43" w:rsidRPr="00033C43">
        <w:rPr>
          <w:rStyle w:val="a4"/>
          <w:sz w:val="26"/>
          <w:szCs w:val="26"/>
        </w:rPr>
        <w:t>Этап рефлексии</w:t>
      </w:r>
    </w:p>
    <w:p w:rsidR="00033C43" w:rsidRPr="00033C43" w:rsidRDefault="00A237E9" w:rsidP="00A237E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        </w:t>
      </w:r>
      <w:r w:rsidR="00033C43" w:rsidRPr="00033C43">
        <w:rPr>
          <w:rStyle w:val="a4"/>
          <w:sz w:val="26"/>
          <w:szCs w:val="26"/>
        </w:rPr>
        <w:t>Анализ результатов акции: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сравнить достигнутые результаты с поставленными целями и задачами;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оценить эффективность проведённых мероприятий;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выявить сильные и слабые стороны акции.</w:t>
      </w:r>
    </w:p>
    <w:p w:rsidR="00033C43" w:rsidRPr="00033C43" w:rsidRDefault="00A237E9" w:rsidP="00A237E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        </w:t>
      </w:r>
      <w:r w:rsidR="00033C43" w:rsidRPr="00033C43">
        <w:rPr>
          <w:rStyle w:val="a4"/>
          <w:sz w:val="26"/>
          <w:szCs w:val="26"/>
        </w:rPr>
        <w:t>Сбор обратной связи: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запросить отзывы у участников, партнёров, спонсоров и других заинтересованных сторон;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проанализировать полученные отзывы и выявить общие тенденции;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использовать обратную связь для улучшения будущих акций.</w:t>
      </w:r>
    </w:p>
    <w:p w:rsidR="00033C43" w:rsidRPr="00033C43" w:rsidRDefault="00A237E9" w:rsidP="00A237E9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        </w:t>
      </w:r>
      <w:r w:rsidR="00033C43" w:rsidRPr="00033C43">
        <w:rPr>
          <w:rStyle w:val="a4"/>
          <w:sz w:val="26"/>
          <w:szCs w:val="26"/>
        </w:rPr>
        <w:t>Обсуждение результатов с участниками: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провести встречу или обсуждение с участниками для подведения итогов акции;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поделиться результатами и достижениями;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обсудить планы на будущее и пути дальнейшего развития.</w:t>
      </w:r>
    </w:p>
    <w:p w:rsidR="00033C43" w:rsidRPr="00033C43" w:rsidRDefault="00033C43" w:rsidP="00A237E9">
      <w:pPr>
        <w:pStyle w:val="a3"/>
        <w:spacing w:before="0" w:beforeAutospacing="0" w:after="0" w:afterAutospacing="0" w:line="360" w:lineRule="auto"/>
        <w:ind w:left="285" w:firstLine="708"/>
        <w:rPr>
          <w:sz w:val="26"/>
          <w:szCs w:val="26"/>
        </w:rPr>
      </w:pPr>
      <w:r w:rsidRPr="00033C43">
        <w:rPr>
          <w:rStyle w:val="a4"/>
          <w:sz w:val="26"/>
          <w:szCs w:val="26"/>
        </w:rPr>
        <w:t>Оформление отчёта о проведении акции: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подготовить подробный отчёт о проведении акции, включая цели, задачи, план, результаты и выводы;</w:t>
      </w:r>
    </w:p>
    <w:p w:rsidR="00033C43" w:rsidRPr="00A237E9" w:rsidRDefault="00033C43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представить отчёт руководству, партнёрам и другим заинтересованным сторонам.</w:t>
      </w:r>
    </w:p>
    <w:p w:rsidR="00830B33" w:rsidRPr="00830B33" w:rsidRDefault="00033C43" w:rsidP="00033C43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 w:rsidR="00830B33" w:rsidRPr="00830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по вовлечению детей</w:t>
      </w:r>
    </w:p>
    <w:p w:rsidR="00830B33" w:rsidRPr="00830B33" w:rsidRDefault="00A237E9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у</w:t>
      </w:r>
      <w:r w:rsidR="00830B33" w:rsidRPr="00830B33">
        <w:rPr>
          <w:bCs/>
          <w:sz w:val="26"/>
          <w:szCs w:val="26"/>
        </w:rPr>
        <w:t>чёт возрастных и индивидуальных особенностей детей при выборе вида и тематики акции.</w:t>
      </w:r>
    </w:p>
    <w:p w:rsidR="00830B33" w:rsidRPr="00830B33" w:rsidRDefault="00A237E9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и</w:t>
      </w:r>
      <w:r w:rsidR="00830B33" w:rsidRPr="00830B33">
        <w:rPr>
          <w:bCs/>
          <w:sz w:val="26"/>
          <w:szCs w:val="26"/>
        </w:rPr>
        <w:t xml:space="preserve">спользование разнообразных форм работы для повышения интереса и </w:t>
      </w:r>
      <w:proofErr w:type="spellStart"/>
      <w:r w:rsidR="00830B33" w:rsidRPr="00830B33">
        <w:rPr>
          <w:bCs/>
          <w:sz w:val="26"/>
          <w:szCs w:val="26"/>
        </w:rPr>
        <w:t>вовлечённости</w:t>
      </w:r>
      <w:proofErr w:type="spellEnd"/>
      <w:r w:rsidR="00830B33" w:rsidRPr="00830B33">
        <w:rPr>
          <w:bCs/>
          <w:sz w:val="26"/>
          <w:szCs w:val="26"/>
        </w:rPr>
        <w:t xml:space="preserve"> детей.</w:t>
      </w:r>
    </w:p>
    <w:p w:rsidR="00830B33" w:rsidRPr="00830B33" w:rsidRDefault="00A237E9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п</w:t>
      </w:r>
      <w:r w:rsidR="00830B33" w:rsidRPr="00830B33">
        <w:rPr>
          <w:bCs/>
          <w:sz w:val="26"/>
          <w:szCs w:val="26"/>
        </w:rPr>
        <w:t>оощрение инициативы и самостоятельности детей в процессе подготовки и проведения акции.</w:t>
      </w:r>
    </w:p>
    <w:p w:rsidR="00830B33" w:rsidRPr="00830B33" w:rsidRDefault="00A237E9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t>о</w:t>
      </w:r>
      <w:r w:rsidR="00830B33" w:rsidRPr="00830B33">
        <w:rPr>
          <w:bCs/>
          <w:sz w:val="26"/>
          <w:szCs w:val="26"/>
        </w:rPr>
        <w:t>беспечение безопасности детей на всех этапах проведения акции.</w:t>
      </w:r>
    </w:p>
    <w:p w:rsidR="00830B33" w:rsidRPr="00830B33" w:rsidRDefault="00A237E9" w:rsidP="00A237E9">
      <w:pPr>
        <w:pStyle w:val="a3"/>
        <w:numPr>
          <w:ilvl w:val="0"/>
          <w:numId w:val="38"/>
        </w:numPr>
        <w:spacing w:before="0" w:beforeAutospacing="0" w:after="0" w:afterAutospacing="0" w:line="360" w:lineRule="auto"/>
        <w:ind w:left="0" w:firstLine="993"/>
        <w:jc w:val="both"/>
        <w:rPr>
          <w:bCs/>
          <w:sz w:val="26"/>
          <w:szCs w:val="26"/>
        </w:rPr>
      </w:pPr>
      <w:r w:rsidRPr="00A237E9">
        <w:rPr>
          <w:bCs/>
          <w:sz w:val="26"/>
          <w:szCs w:val="26"/>
        </w:rPr>
        <w:lastRenderedPageBreak/>
        <w:t>п</w:t>
      </w:r>
      <w:r w:rsidR="00830B33" w:rsidRPr="00830B33">
        <w:rPr>
          <w:bCs/>
          <w:sz w:val="26"/>
          <w:szCs w:val="26"/>
        </w:rPr>
        <w:t>оддержание устойчивого интереса детей к акции на протяжении всего периода её реализации.</w:t>
      </w:r>
    </w:p>
    <w:p w:rsidR="00BE7459" w:rsidRPr="00BE7459" w:rsidRDefault="00A237E9" w:rsidP="00A237E9">
      <w:pPr>
        <w:pStyle w:val="a3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7. </w:t>
      </w:r>
      <w:r w:rsidR="00BE7459" w:rsidRPr="00BE7459">
        <w:rPr>
          <w:rStyle w:val="a4"/>
          <w:sz w:val="26"/>
          <w:szCs w:val="26"/>
        </w:rPr>
        <w:t>Рекомендованная литература по социальным акциям</w:t>
      </w:r>
    </w:p>
    <w:p w:rsidR="00BE7459" w:rsidRPr="00BE7459" w:rsidRDefault="00BE7459" w:rsidP="00A237E9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7459">
        <w:rPr>
          <w:sz w:val="26"/>
          <w:szCs w:val="26"/>
        </w:rPr>
        <w:t>Для более глубокого понимания организации социальных акций и их влияния на детей можно рекомендовать следующие источники:</w:t>
      </w:r>
    </w:p>
    <w:p w:rsidR="00BE7459" w:rsidRPr="00BE7459" w:rsidRDefault="00BE7459" w:rsidP="00A237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7459">
        <w:rPr>
          <w:sz w:val="26"/>
          <w:szCs w:val="26"/>
        </w:rPr>
        <w:t>Василькова Ю. В., Василькова Т. А. Социальная педагогика: курс лекций. — М.: Академия, 2010.</w:t>
      </w:r>
    </w:p>
    <w:p w:rsidR="00BE7459" w:rsidRPr="00BE7459" w:rsidRDefault="00BE7459" w:rsidP="00A237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7459">
        <w:rPr>
          <w:sz w:val="26"/>
          <w:szCs w:val="26"/>
        </w:rPr>
        <w:t xml:space="preserve">Мудрик А. В. Социальная педагогика: учеб. для студ. пед. вузов / под ред. В. А. </w:t>
      </w:r>
      <w:proofErr w:type="spellStart"/>
      <w:r w:rsidRPr="00BE7459">
        <w:rPr>
          <w:sz w:val="26"/>
          <w:szCs w:val="26"/>
        </w:rPr>
        <w:t>Сластенина</w:t>
      </w:r>
      <w:proofErr w:type="spellEnd"/>
      <w:r w:rsidRPr="00BE7459">
        <w:rPr>
          <w:sz w:val="26"/>
          <w:szCs w:val="26"/>
        </w:rPr>
        <w:t>. — М.: Академия, 2000.</w:t>
      </w:r>
    </w:p>
    <w:p w:rsidR="00BE7459" w:rsidRPr="00BE7459" w:rsidRDefault="00BE7459" w:rsidP="00A237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7459">
        <w:rPr>
          <w:sz w:val="26"/>
          <w:szCs w:val="26"/>
        </w:rPr>
        <w:t>Никитина Л. Е. Социальное воспитание: проблемы, уроки, перспективы. — М.: ВЛАДОС, 2003.</w:t>
      </w:r>
    </w:p>
    <w:p w:rsidR="00BE7459" w:rsidRPr="00BE7459" w:rsidRDefault="00BE7459" w:rsidP="00A237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7459">
        <w:rPr>
          <w:sz w:val="26"/>
          <w:szCs w:val="26"/>
        </w:rPr>
        <w:t>Олиференко Л. Я., Шульга Т. И., Дементьева И. Ф. Социально-педагогическая поддержка детей группы риска. — М.: Академия, 2002.</w:t>
      </w:r>
    </w:p>
    <w:p w:rsidR="00104F8E" w:rsidRDefault="00104F8E">
      <w:bookmarkStart w:id="0" w:name="_GoBack"/>
      <w:bookmarkEnd w:id="0"/>
    </w:p>
    <w:sectPr w:rsidR="00104F8E" w:rsidSect="00BE7459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2F5496" w:themeColor="accent5" w:themeShade="BF"/>
        <w:left w:val="thinThickSmallGap" w:sz="24" w:space="24" w:color="2F5496" w:themeColor="accent5" w:themeShade="BF"/>
        <w:bottom w:val="thickThinSmallGap" w:sz="24" w:space="24" w:color="2F5496" w:themeColor="accent5" w:themeShade="BF"/>
        <w:right w:val="thickThin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1B4"/>
    <w:multiLevelType w:val="multilevel"/>
    <w:tmpl w:val="D74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7FAD"/>
    <w:multiLevelType w:val="multilevel"/>
    <w:tmpl w:val="B61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396B"/>
    <w:multiLevelType w:val="hybridMultilevel"/>
    <w:tmpl w:val="E26AC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C0EA6"/>
    <w:multiLevelType w:val="multilevel"/>
    <w:tmpl w:val="6D0E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14D"/>
    <w:multiLevelType w:val="multilevel"/>
    <w:tmpl w:val="D5C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F55A3"/>
    <w:multiLevelType w:val="multilevel"/>
    <w:tmpl w:val="185C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928D3"/>
    <w:multiLevelType w:val="multilevel"/>
    <w:tmpl w:val="AA7E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4130E"/>
    <w:multiLevelType w:val="multilevel"/>
    <w:tmpl w:val="8050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60D71"/>
    <w:multiLevelType w:val="multilevel"/>
    <w:tmpl w:val="C91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02C45"/>
    <w:multiLevelType w:val="multilevel"/>
    <w:tmpl w:val="29283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073DD1"/>
    <w:multiLevelType w:val="multilevel"/>
    <w:tmpl w:val="85C6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45F6D"/>
    <w:multiLevelType w:val="multilevel"/>
    <w:tmpl w:val="651A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51146"/>
    <w:multiLevelType w:val="multilevel"/>
    <w:tmpl w:val="B8260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4831A3"/>
    <w:multiLevelType w:val="multilevel"/>
    <w:tmpl w:val="CCB84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14FE9"/>
    <w:multiLevelType w:val="multilevel"/>
    <w:tmpl w:val="D388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807B0C"/>
    <w:multiLevelType w:val="hybridMultilevel"/>
    <w:tmpl w:val="C52EF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4259FE"/>
    <w:multiLevelType w:val="multilevel"/>
    <w:tmpl w:val="76EE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E1F61"/>
    <w:multiLevelType w:val="multilevel"/>
    <w:tmpl w:val="24E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34FF1"/>
    <w:multiLevelType w:val="multilevel"/>
    <w:tmpl w:val="4FE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06F87"/>
    <w:multiLevelType w:val="multilevel"/>
    <w:tmpl w:val="C770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848D1"/>
    <w:multiLevelType w:val="multilevel"/>
    <w:tmpl w:val="78C80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E70B40"/>
    <w:multiLevelType w:val="multilevel"/>
    <w:tmpl w:val="974A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90F86"/>
    <w:multiLevelType w:val="multilevel"/>
    <w:tmpl w:val="688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513A9"/>
    <w:multiLevelType w:val="hybridMultilevel"/>
    <w:tmpl w:val="D11A820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4" w15:restartNumberingAfterBreak="0">
    <w:nsid w:val="419A7FE6"/>
    <w:multiLevelType w:val="multilevel"/>
    <w:tmpl w:val="C96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06EEB"/>
    <w:multiLevelType w:val="multilevel"/>
    <w:tmpl w:val="15DA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024B6"/>
    <w:multiLevelType w:val="multilevel"/>
    <w:tmpl w:val="3614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57C5C"/>
    <w:multiLevelType w:val="hybridMultilevel"/>
    <w:tmpl w:val="F2CC3674"/>
    <w:lvl w:ilvl="0" w:tplc="A4840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37B3D"/>
    <w:multiLevelType w:val="multilevel"/>
    <w:tmpl w:val="38D0D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57565"/>
    <w:multiLevelType w:val="multilevel"/>
    <w:tmpl w:val="D48C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3829F0"/>
    <w:multiLevelType w:val="multilevel"/>
    <w:tmpl w:val="18AA9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71291"/>
    <w:multiLevelType w:val="multilevel"/>
    <w:tmpl w:val="FB8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C4F91"/>
    <w:multiLevelType w:val="multilevel"/>
    <w:tmpl w:val="5136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3140EE"/>
    <w:multiLevelType w:val="multilevel"/>
    <w:tmpl w:val="564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821CD"/>
    <w:multiLevelType w:val="multilevel"/>
    <w:tmpl w:val="D968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E532F"/>
    <w:multiLevelType w:val="multilevel"/>
    <w:tmpl w:val="07C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75FF1"/>
    <w:multiLevelType w:val="multilevel"/>
    <w:tmpl w:val="B51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E6D1A"/>
    <w:multiLevelType w:val="multilevel"/>
    <w:tmpl w:val="B790B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5"/>
  </w:num>
  <w:num w:numId="3">
    <w:abstractNumId w:val="35"/>
  </w:num>
  <w:num w:numId="4">
    <w:abstractNumId w:val="34"/>
  </w:num>
  <w:num w:numId="5">
    <w:abstractNumId w:val="21"/>
  </w:num>
  <w:num w:numId="6">
    <w:abstractNumId w:val="0"/>
  </w:num>
  <w:num w:numId="7">
    <w:abstractNumId w:val="6"/>
  </w:num>
  <w:num w:numId="8">
    <w:abstractNumId w:val="19"/>
  </w:num>
  <w:num w:numId="9">
    <w:abstractNumId w:val="27"/>
  </w:num>
  <w:num w:numId="10">
    <w:abstractNumId w:val="10"/>
  </w:num>
  <w:num w:numId="11">
    <w:abstractNumId w:val="3"/>
  </w:num>
  <w:num w:numId="12">
    <w:abstractNumId w:val="25"/>
  </w:num>
  <w:num w:numId="13">
    <w:abstractNumId w:val="26"/>
  </w:num>
  <w:num w:numId="14">
    <w:abstractNumId w:val="17"/>
  </w:num>
  <w:num w:numId="15">
    <w:abstractNumId w:val="24"/>
  </w:num>
  <w:num w:numId="16">
    <w:abstractNumId w:val="29"/>
  </w:num>
  <w:num w:numId="17">
    <w:abstractNumId w:val="2"/>
  </w:num>
  <w:num w:numId="18">
    <w:abstractNumId w:val="15"/>
  </w:num>
  <w:num w:numId="19">
    <w:abstractNumId w:val="31"/>
  </w:num>
  <w:num w:numId="20">
    <w:abstractNumId w:val="22"/>
  </w:num>
  <w:num w:numId="21">
    <w:abstractNumId w:val="13"/>
  </w:num>
  <w:num w:numId="22">
    <w:abstractNumId w:val="8"/>
  </w:num>
  <w:num w:numId="23">
    <w:abstractNumId w:val="12"/>
  </w:num>
  <w:num w:numId="24">
    <w:abstractNumId w:val="18"/>
  </w:num>
  <w:num w:numId="25">
    <w:abstractNumId w:val="20"/>
  </w:num>
  <w:num w:numId="26">
    <w:abstractNumId w:val="4"/>
  </w:num>
  <w:num w:numId="27">
    <w:abstractNumId w:val="37"/>
  </w:num>
  <w:num w:numId="28">
    <w:abstractNumId w:val="33"/>
  </w:num>
  <w:num w:numId="29">
    <w:abstractNumId w:val="30"/>
  </w:num>
  <w:num w:numId="30">
    <w:abstractNumId w:val="32"/>
  </w:num>
  <w:num w:numId="31">
    <w:abstractNumId w:val="9"/>
  </w:num>
  <w:num w:numId="32">
    <w:abstractNumId w:val="1"/>
  </w:num>
  <w:num w:numId="33">
    <w:abstractNumId w:val="28"/>
  </w:num>
  <w:num w:numId="34">
    <w:abstractNumId w:val="14"/>
  </w:num>
  <w:num w:numId="35">
    <w:abstractNumId w:val="11"/>
  </w:num>
  <w:num w:numId="36">
    <w:abstractNumId w:val="7"/>
  </w:num>
  <w:num w:numId="37">
    <w:abstractNumId w:val="1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6"/>
    <w:rsid w:val="00033C43"/>
    <w:rsid w:val="00104F8E"/>
    <w:rsid w:val="00300356"/>
    <w:rsid w:val="00830B33"/>
    <w:rsid w:val="00A237E9"/>
    <w:rsid w:val="00B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F3F2"/>
  <w15:chartTrackingRefBased/>
  <w15:docId w15:val="{B79C5D82-BAF5-41BB-B693-E0F0D021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30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03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2025-10-23T16:48:00Z</dcterms:created>
  <dcterms:modified xsi:type="dcterms:W3CDTF">2025-10-23T17:25:00Z</dcterms:modified>
</cp:coreProperties>
</file>