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43" w:rsidRDefault="00D11243" w:rsidP="00D11243">
      <w:pPr>
        <w:pStyle w:val="a3"/>
        <w:jc w:val="both"/>
      </w:pPr>
      <w:r>
        <w:rPr>
          <w:rStyle w:val="a4"/>
        </w:rPr>
        <w:t>5.</w:t>
      </w:r>
      <w:r>
        <w:rPr>
          <w:rStyle w:val="a4"/>
        </w:rPr>
        <w:t>Индивидуальный подход.</w:t>
      </w:r>
      <w:r>
        <w:t xml:space="preserve"> Учитывайте индивидуальные особенности каждого ребёнка. Некоторые дети могут лучше запоминать информацию с помощью зрительных образов, другие — с помощью слуховых или кинестетических.</w:t>
      </w:r>
    </w:p>
    <w:p w:rsidR="00D11243" w:rsidRPr="00D11243" w:rsidRDefault="00D11243" w:rsidP="00D11243">
      <w:pPr>
        <w:pStyle w:val="a3"/>
        <w:jc w:val="both"/>
        <w:rPr>
          <w:color w:val="C00000"/>
        </w:rPr>
      </w:pPr>
      <w:r w:rsidRPr="00D11243">
        <w:rPr>
          <w:rStyle w:val="a4"/>
          <w:color w:val="C00000"/>
        </w:rPr>
        <w:t>Рекомендации:</w:t>
      </w:r>
    </w:p>
    <w:p w:rsidR="00D11243" w:rsidRDefault="00D11243" w:rsidP="00D11243">
      <w:pPr>
        <w:pStyle w:val="a3"/>
        <w:numPr>
          <w:ilvl w:val="0"/>
          <w:numId w:val="11"/>
        </w:numPr>
        <w:tabs>
          <w:tab w:val="clear" w:pos="720"/>
        </w:tabs>
        <w:ind w:left="0" w:firstLine="360"/>
        <w:jc w:val="both"/>
      </w:pPr>
      <w:r>
        <w:t>п</w:t>
      </w:r>
      <w:r>
        <w:t>еред началом работы с мнемотехникой обсудите с детьми цели и задачи. Объясните, зачем нужно запоминать информацию и как это может помочь в учёбе и жизни.</w:t>
      </w:r>
    </w:p>
    <w:p w:rsidR="00D11243" w:rsidRDefault="00D11243" w:rsidP="00D11243">
      <w:pPr>
        <w:pStyle w:val="a3"/>
        <w:numPr>
          <w:ilvl w:val="0"/>
          <w:numId w:val="11"/>
        </w:numPr>
        <w:tabs>
          <w:tab w:val="clear" w:pos="720"/>
        </w:tabs>
        <w:ind w:left="0" w:firstLine="360"/>
        <w:jc w:val="both"/>
      </w:pPr>
      <w:r>
        <w:t>п</w:t>
      </w:r>
      <w:r>
        <w:t>оощряйте детей экспериментировать с разными методами мнемотехники и находить те, которые наиболее эффективны для них.</w:t>
      </w:r>
    </w:p>
    <w:p w:rsidR="00D11243" w:rsidRDefault="00D11243" w:rsidP="00D11243">
      <w:pPr>
        <w:pStyle w:val="a3"/>
        <w:numPr>
          <w:ilvl w:val="0"/>
          <w:numId w:val="11"/>
        </w:numPr>
        <w:tabs>
          <w:tab w:val="clear" w:pos="720"/>
        </w:tabs>
        <w:ind w:left="0" w:firstLine="360"/>
        <w:jc w:val="both"/>
      </w:pPr>
      <w:r>
        <w:t>п</w:t>
      </w:r>
      <w:r>
        <w:t>оддерживайте интерес детей к мнемотехнике, предлагая им интересные и увлекательные задания.</w:t>
      </w:r>
    </w:p>
    <w:p w:rsidR="00D11243" w:rsidRDefault="00D11243" w:rsidP="00D11243">
      <w:pPr>
        <w:pStyle w:val="a3"/>
        <w:numPr>
          <w:ilvl w:val="0"/>
          <w:numId w:val="11"/>
        </w:numPr>
        <w:tabs>
          <w:tab w:val="clear" w:pos="720"/>
        </w:tabs>
        <w:ind w:left="0" w:firstLine="360"/>
        <w:jc w:val="both"/>
      </w:pPr>
      <w:r>
        <w:t>с</w:t>
      </w:r>
      <w:r>
        <w:t>ледите за тем, чтобы использование мнемотехники не превращалось в механическое заучивание, а способствовало глубокому пониманию материала.</w:t>
      </w:r>
    </w:p>
    <w:p w:rsidR="00D11243" w:rsidRDefault="00D11243" w:rsidP="00D11243">
      <w:pPr>
        <w:pStyle w:val="a3"/>
        <w:jc w:val="both"/>
      </w:pPr>
      <w:r>
        <w:t xml:space="preserve">Помните, что эффективность мнемотехники зависит от индивидуальных особенностей каждого ребёнка. Важно адаптировать методы и приёмы под конкретного </w:t>
      </w:r>
      <w:r>
        <w:t>воспитанника</w:t>
      </w:r>
      <w:r>
        <w:t>, чтобы достичь наилучших результатов.</w:t>
      </w:r>
    </w:p>
    <w:p w:rsidR="00345AA8" w:rsidRPr="00345AA8" w:rsidRDefault="00345AA8" w:rsidP="00345AA8">
      <w:pPr>
        <w:pStyle w:val="a3"/>
        <w:rPr>
          <w:b/>
          <w:color w:val="C00000"/>
        </w:rPr>
      </w:pPr>
      <w:r w:rsidRPr="00345AA8">
        <w:rPr>
          <w:b/>
          <w:color w:val="C00000"/>
        </w:rPr>
        <w:t>Рекомендованная литература по теме</w:t>
      </w:r>
      <w:r w:rsidRPr="00345AA8">
        <w:rPr>
          <w:b/>
          <w:color w:val="C00000"/>
        </w:rPr>
        <w:t>:</w:t>
      </w:r>
    </w:p>
    <w:p w:rsidR="00345AA8" w:rsidRDefault="00345AA8" w:rsidP="00345AA8">
      <w:pPr>
        <w:pStyle w:val="a3"/>
        <w:numPr>
          <w:ilvl w:val="0"/>
          <w:numId w:val="4"/>
        </w:numPr>
        <w:ind w:left="0" w:firstLine="360"/>
      </w:pPr>
      <w:r>
        <w:t xml:space="preserve">Большова, Т. В. Формирование </w:t>
      </w:r>
      <w:proofErr w:type="spellStart"/>
      <w:r>
        <w:t>мекло</w:t>
      </w:r>
      <w:proofErr w:type="spellEnd"/>
      <w:r>
        <w:t>-моторных функций: программа для детей (раздел с рекомендациями по мнемотехнике) / Т. В. Большова. — [б. м.], [б. г.].</w:t>
      </w:r>
    </w:p>
    <w:p w:rsidR="00345AA8" w:rsidRDefault="00345AA8" w:rsidP="00345AA8">
      <w:pPr>
        <w:pStyle w:val="a3"/>
        <w:numPr>
          <w:ilvl w:val="0"/>
          <w:numId w:val="4"/>
        </w:numPr>
        <w:ind w:left="0" w:firstLine="360"/>
      </w:pPr>
      <w:r>
        <w:t>Полянская, Т. Б. Использование метода мнемотехники в обучении рассказыванию детей дошкольного возраста / Т. Б. Полянская. — [б. м.], [б. г.].</w:t>
      </w:r>
    </w:p>
    <w:p w:rsidR="00345AA8" w:rsidRDefault="00345AA8" w:rsidP="00345AA8">
      <w:pPr>
        <w:pStyle w:val="a3"/>
        <w:numPr>
          <w:ilvl w:val="0"/>
          <w:numId w:val="4"/>
        </w:numPr>
        <w:ind w:left="0" w:firstLine="360"/>
      </w:pPr>
      <w:r>
        <w:t>Скоробогатова, Н. Мнемотаблицы как средство развития связной речи / Н. Скоробогатова. — [б. м.], [б. г.].</w:t>
      </w:r>
    </w:p>
    <w:p w:rsidR="00D11243" w:rsidRPr="00D11243" w:rsidRDefault="00D11243" w:rsidP="00D11243">
      <w:pPr>
        <w:pStyle w:val="a5"/>
        <w:jc w:val="right"/>
        <w:rPr>
          <w:rFonts w:ascii="Times New Roman" w:hAnsi="Times New Roman" w:cs="Times New Roman"/>
          <w:color w:val="C00000"/>
          <w:sz w:val="16"/>
          <w:szCs w:val="16"/>
        </w:rPr>
      </w:pPr>
      <w:r w:rsidRPr="00D11243">
        <w:rPr>
          <w:rFonts w:ascii="Times New Roman" w:hAnsi="Times New Roman" w:cs="Times New Roman"/>
          <w:color w:val="C00000"/>
          <w:sz w:val="16"/>
          <w:szCs w:val="16"/>
        </w:rPr>
        <w:t xml:space="preserve">Разработка: Погорелова Т.В.- методист ОСГБУСОССЗН «Областной социально-реабилитационный центр для несовершеннолетних»                       </w:t>
      </w:r>
    </w:p>
    <w:p w:rsidR="00D11243" w:rsidRDefault="004A2D7D" w:rsidP="00D11243">
      <w:pPr>
        <w:pStyle w:val="a3"/>
        <w:spacing w:before="0" w:beforeAutospacing="0" w:after="0" w:afterAutospacing="0"/>
        <w:jc w:val="center"/>
        <w:rPr>
          <w:rStyle w:val="a4"/>
          <w:color w:val="4472C4" w:themeColor="accent5"/>
        </w:rPr>
      </w:pPr>
      <w:r w:rsidRPr="004A2D7D">
        <w:rPr>
          <w:rStyle w:val="a4"/>
          <w:color w:val="4472C4" w:themeColor="accent5"/>
        </w:rPr>
        <w:lastRenderedPageBreak/>
        <w:t>ОСГБУСОССЗН</w:t>
      </w:r>
    </w:p>
    <w:p w:rsidR="004A2D7D" w:rsidRPr="004A2D7D" w:rsidRDefault="004A2D7D" w:rsidP="00D11243">
      <w:pPr>
        <w:pStyle w:val="a3"/>
        <w:spacing w:before="0" w:beforeAutospacing="0" w:after="0" w:afterAutospacing="0"/>
        <w:jc w:val="center"/>
        <w:rPr>
          <w:rStyle w:val="a4"/>
          <w:color w:val="4472C4" w:themeColor="accent5"/>
        </w:rPr>
      </w:pPr>
      <w:r w:rsidRPr="004A2D7D">
        <w:rPr>
          <w:rStyle w:val="a4"/>
          <w:color w:val="4472C4" w:themeColor="accent5"/>
        </w:rPr>
        <w:t xml:space="preserve"> «ОБЛАСТНОЙ СОЦИАЛЬНО-РЕАБИЛИТАЦИОННЫЙ ЦЕНТР ДЛЯ НЕСОВЕРШЕННОЛЕТНИХ»</w:t>
      </w:r>
    </w:p>
    <w:p w:rsidR="004A2D7D" w:rsidRDefault="004A2D7D" w:rsidP="008166F4">
      <w:pPr>
        <w:pStyle w:val="a3"/>
        <w:rPr>
          <w:rStyle w:val="a4"/>
        </w:rPr>
      </w:pPr>
    </w:p>
    <w:p w:rsidR="004A2D7D" w:rsidRDefault="004A2D7D" w:rsidP="008166F4">
      <w:pPr>
        <w:pStyle w:val="a3"/>
        <w:rPr>
          <w:rStyle w:val="a4"/>
        </w:rPr>
      </w:pPr>
    </w:p>
    <w:p w:rsidR="008166F4" w:rsidRPr="004A2D7D" w:rsidRDefault="008166F4" w:rsidP="004A2D7D">
      <w:pPr>
        <w:pStyle w:val="a3"/>
        <w:jc w:val="center"/>
        <w:rPr>
          <w:rStyle w:val="a4"/>
          <w:color w:val="C00000"/>
          <w:sz w:val="48"/>
          <w:szCs w:val="48"/>
        </w:rPr>
      </w:pPr>
      <w:r w:rsidRPr="004A2D7D">
        <w:rPr>
          <w:rStyle w:val="a4"/>
          <w:color w:val="C00000"/>
          <w:sz w:val="48"/>
          <w:szCs w:val="48"/>
        </w:rPr>
        <w:t>Мнемотехника в работе с детьми в социально-реабилитационных центрах для несовершеннолетних</w:t>
      </w:r>
    </w:p>
    <w:p w:rsidR="004A2D7D" w:rsidRDefault="00345AA8" w:rsidP="008166F4">
      <w:pPr>
        <w:pStyle w:val="a3"/>
        <w:rPr>
          <w:rStyle w:val="a4"/>
        </w:rPr>
      </w:pPr>
      <w:r w:rsidRPr="00345AA8">
        <w:rPr>
          <w:rStyle w:val="a4"/>
          <w:noProof/>
        </w:rPr>
        <w:drawing>
          <wp:inline distT="0" distB="0" distL="0" distR="0">
            <wp:extent cx="4401185" cy="2514963"/>
            <wp:effectExtent l="0" t="0" r="0" b="0"/>
            <wp:docPr id="1" name="Рисунок 1" descr="C:\Users\User\Desktop\ff4a38a5af6f11f098c4fa761840e36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f4a38a5af6f11f098c4fa761840e36d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51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7D" w:rsidRDefault="004A2D7D" w:rsidP="008166F4">
      <w:pPr>
        <w:pStyle w:val="a3"/>
        <w:rPr>
          <w:rStyle w:val="a4"/>
        </w:rPr>
      </w:pPr>
    </w:p>
    <w:p w:rsidR="004A2D7D" w:rsidRPr="00D11243" w:rsidRDefault="004A2D7D" w:rsidP="004A2D7D">
      <w:pPr>
        <w:pStyle w:val="a3"/>
        <w:jc w:val="center"/>
        <w:rPr>
          <w:rStyle w:val="a4"/>
          <w:color w:val="5B9BD5" w:themeColor="accent1"/>
        </w:rPr>
      </w:pPr>
      <w:r w:rsidRPr="00D11243">
        <w:rPr>
          <w:rStyle w:val="a4"/>
          <w:color w:val="5B9BD5" w:themeColor="accent1"/>
        </w:rPr>
        <w:t>Белгород 2023 год</w:t>
      </w:r>
      <w:bookmarkStart w:id="0" w:name="_GoBack"/>
      <w:bookmarkEnd w:id="0"/>
    </w:p>
    <w:p w:rsidR="008166F4" w:rsidRDefault="004A2D7D" w:rsidP="004A2D7D">
      <w:pPr>
        <w:pStyle w:val="a3"/>
        <w:jc w:val="both"/>
      </w:pPr>
      <w:r w:rsidRPr="004A2D7D">
        <w:rPr>
          <w:b/>
          <w:color w:val="C00000"/>
        </w:rPr>
        <w:lastRenderedPageBreak/>
        <w:t>М</w:t>
      </w:r>
      <w:r w:rsidR="008166F4" w:rsidRPr="004A2D7D">
        <w:rPr>
          <w:b/>
          <w:color w:val="C00000"/>
        </w:rPr>
        <w:t>немотехника</w:t>
      </w:r>
      <w:r w:rsidR="008166F4">
        <w:t xml:space="preserve"> — это система методов и приёмов, которые помогают запоминать информацию. В работе с детьми социально-реабилитационных центров мнемотехника может быть эффективным инструментом для развития памяти, внимания и речи.</w:t>
      </w:r>
    </w:p>
    <w:p w:rsidR="008166F4" w:rsidRDefault="008166F4" w:rsidP="004A2D7D">
      <w:pPr>
        <w:pStyle w:val="a3"/>
        <w:jc w:val="both"/>
      </w:pPr>
      <w:r>
        <w:t>Суть мнемотехники заключается в использовании ассоциаций, образов и логических связей для запоминания информации. Например, для запоминания последовательности событий можно использовать визуальные образы или ассоциации с уже известными ребёнку понятиями.</w:t>
      </w:r>
    </w:p>
    <w:p w:rsidR="008166F4" w:rsidRDefault="008166F4" w:rsidP="004A2D7D">
      <w:pPr>
        <w:pStyle w:val="a3"/>
        <w:jc w:val="both"/>
      </w:pPr>
      <w:r>
        <w:t>Использование мнемотехники в работе с детьми социально-реабилитационных центров может быть эффективным по нескольким причинам:</w:t>
      </w:r>
    </w:p>
    <w:p w:rsidR="008166F4" w:rsidRDefault="008166F4" w:rsidP="004A2D7D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помогает детям запоминать информацию более эффективно;</w:t>
      </w:r>
    </w:p>
    <w:p w:rsidR="008166F4" w:rsidRDefault="008166F4" w:rsidP="004A2D7D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развивает память, внимание и речь;</w:t>
      </w:r>
    </w:p>
    <w:p w:rsidR="008166F4" w:rsidRDefault="008166F4" w:rsidP="004A2D7D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способствует лучшему пониманию и усвоению материала;</w:t>
      </w:r>
    </w:p>
    <w:p w:rsidR="008166F4" w:rsidRDefault="008166F4" w:rsidP="004A2D7D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может сделать процесс обучения более интересным и увлекательным.</w:t>
      </w:r>
    </w:p>
    <w:p w:rsidR="008166F4" w:rsidRPr="004A2D7D" w:rsidRDefault="008166F4" w:rsidP="008166F4">
      <w:pPr>
        <w:pStyle w:val="a3"/>
        <w:rPr>
          <w:color w:val="C00000"/>
        </w:rPr>
      </w:pPr>
      <w:r w:rsidRPr="004A2D7D">
        <w:rPr>
          <w:rStyle w:val="a4"/>
          <w:color w:val="C00000"/>
        </w:rPr>
        <w:t>С какого возраста необходимо использовать</w:t>
      </w:r>
      <w:r w:rsidR="004A2D7D">
        <w:rPr>
          <w:rStyle w:val="a4"/>
          <w:color w:val="C00000"/>
        </w:rPr>
        <w:t xml:space="preserve"> мнемотехнику</w:t>
      </w:r>
    </w:p>
    <w:p w:rsidR="008166F4" w:rsidRDefault="008166F4" w:rsidP="004A2D7D">
      <w:pPr>
        <w:pStyle w:val="a3"/>
        <w:jc w:val="both"/>
      </w:pPr>
      <w:r>
        <w:t>Мнемотехнику можно использовать с дошкольного возраста. Однако методы и приёмы должны быть адаптированы под возраст и индивидуальные особенности каждого ребёнка.</w:t>
      </w:r>
    </w:p>
    <w:p w:rsidR="00345AA8" w:rsidRPr="00345AA8" w:rsidRDefault="00345AA8" w:rsidP="00345AA8">
      <w:pPr>
        <w:pStyle w:val="a3"/>
        <w:rPr>
          <w:color w:val="C00000"/>
        </w:rPr>
      </w:pPr>
      <w:r w:rsidRPr="00345AA8">
        <w:rPr>
          <w:rStyle w:val="a4"/>
          <w:color w:val="C00000"/>
        </w:rPr>
        <w:t>Виды мнемоупражнений:</w:t>
      </w:r>
    </w:p>
    <w:p w:rsidR="00345AA8" w:rsidRDefault="00345AA8" w:rsidP="00345AA8">
      <w:pPr>
        <w:pStyle w:val="a3"/>
        <w:numPr>
          <w:ilvl w:val="0"/>
          <w:numId w:val="8"/>
        </w:numPr>
        <w:tabs>
          <w:tab w:val="left" w:pos="284"/>
        </w:tabs>
        <w:ind w:left="0" w:firstLine="0"/>
      </w:pPr>
      <w:r>
        <w:rPr>
          <w:rStyle w:val="a4"/>
        </w:rPr>
        <w:t>Мнемоквадраты</w:t>
      </w:r>
      <w:r>
        <w:t xml:space="preserve"> — изображения, которые обозначают одно слово или словосочетание.</w:t>
      </w:r>
    </w:p>
    <w:p w:rsidR="00345AA8" w:rsidRDefault="00345AA8" w:rsidP="00345AA8">
      <w:pPr>
        <w:pStyle w:val="a3"/>
        <w:numPr>
          <w:ilvl w:val="0"/>
          <w:numId w:val="8"/>
        </w:numPr>
        <w:tabs>
          <w:tab w:val="left" w:pos="284"/>
        </w:tabs>
        <w:ind w:left="0" w:firstLine="0"/>
      </w:pPr>
      <w:r>
        <w:rPr>
          <w:rStyle w:val="a4"/>
        </w:rPr>
        <w:t>Мнемодорожки</w:t>
      </w:r>
      <w:r>
        <w:t xml:space="preserve"> — последовательность картинок, связанных одной темой.</w:t>
      </w:r>
    </w:p>
    <w:p w:rsidR="00345AA8" w:rsidRDefault="00345AA8" w:rsidP="00345AA8">
      <w:pPr>
        <w:pStyle w:val="a3"/>
        <w:numPr>
          <w:ilvl w:val="0"/>
          <w:numId w:val="8"/>
        </w:numPr>
        <w:tabs>
          <w:tab w:val="left" w:pos="284"/>
        </w:tabs>
        <w:ind w:left="0" w:firstLine="0"/>
      </w:pPr>
      <w:r>
        <w:rPr>
          <w:rStyle w:val="a4"/>
        </w:rPr>
        <w:t>Мнемотаблицы</w:t>
      </w:r>
      <w:r>
        <w:t xml:space="preserve"> — схемы из нескольких картинок, которые помогают детям понять и запомнить текст.</w:t>
      </w:r>
    </w:p>
    <w:p w:rsidR="00345AA8" w:rsidRPr="00345AA8" w:rsidRDefault="00345AA8" w:rsidP="00345AA8">
      <w:pPr>
        <w:pStyle w:val="a3"/>
        <w:rPr>
          <w:color w:val="C00000"/>
        </w:rPr>
      </w:pPr>
      <w:r w:rsidRPr="00345AA8">
        <w:rPr>
          <w:rStyle w:val="a4"/>
          <w:color w:val="C00000"/>
        </w:rPr>
        <w:lastRenderedPageBreak/>
        <w:t>Возрастные рекомендации:</w:t>
      </w:r>
    </w:p>
    <w:p w:rsidR="00345AA8" w:rsidRDefault="00345AA8" w:rsidP="00345AA8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ind w:left="0" w:firstLine="360"/>
        <w:jc w:val="both"/>
      </w:pPr>
      <w:r>
        <w:rPr>
          <w:rStyle w:val="a4"/>
        </w:rPr>
        <w:t>Младшая группа (3–4 года):</w:t>
      </w:r>
      <w:r>
        <w:t xml:space="preserve"> простые мнемоквадраты для запоминания названий предметов, действий, цветов. Например, можно использовать картинки для запоминания цветов радуги.</w:t>
      </w:r>
    </w:p>
    <w:p w:rsidR="00345AA8" w:rsidRDefault="00345AA8" w:rsidP="00345AA8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ind w:left="0" w:firstLine="360"/>
        <w:jc w:val="both"/>
      </w:pPr>
      <w:r>
        <w:rPr>
          <w:rStyle w:val="a4"/>
        </w:rPr>
        <w:t>Средняя группа (4–5 лет):</w:t>
      </w:r>
      <w:r>
        <w:t xml:space="preserve"> мнемодорожки для запоминания коротких стихов, загадок, рассказов. Например, последовательность картинок для запоминания простого стихотворения о временах года.</w:t>
      </w:r>
    </w:p>
    <w:p w:rsidR="00345AA8" w:rsidRDefault="00345AA8" w:rsidP="00345AA8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ind w:left="0" w:firstLine="360"/>
        <w:jc w:val="both"/>
      </w:pPr>
      <w:r>
        <w:rPr>
          <w:rStyle w:val="a4"/>
        </w:rPr>
        <w:t>Старшая и подготовительная группы (5–7 лет):</w:t>
      </w:r>
      <w:r>
        <w:t xml:space="preserve"> мнемотаблицы для запоминания более сложных текстов, пересказа, составления рассказов. Например, схема для пересказа сказки или запоминания последовательности событий.</w:t>
      </w:r>
    </w:p>
    <w:p w:rsidR="00345AA8" w:rsidRDefault="00345AA8" w:rsidP="00345AA8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ind w:left="0" w:firstLine="360"/>
        <w:jc w:val="both"/>
      </w:pPr>
      <w:r>
        <w:rPr>
          <w:rStyle w:val="a4"/>
        </w:rPr>
        <w:t xml:space="preserve">Младший школьный </w:t>
      </w:r>
      <w:r w:rsidRPr="00345AA8">
        <w:rPr>
          <w:rStyle w:val="a4"/>
        </w:rPr>
        <w:t xml:space="preserve">возраст </w:t>
      </w:r>
      <w:r w:rsidRPr="00345AA8">
        <w:rPr>
          <w:rStyle w:val="a4"/>
          <w:b w:val="0"/>
        </w:rPr>
        <w:t>(</w:t>
      </w:r>
      <w:r w:rsidRPr="00345AA8">
        <w:rPr>
          <w:rStyle w:val="a4"/>
        </w:rPr>
        <w:t>7</w:t>
      </w:r>
      <w:r w:rsidRPr="00345AA8">
        <w:rPr>
          <w:rStyle w:val="a4"/>
          <w:b w:val="0"/>
        </w:rPr>
        <w:t>-</w:t>
      </w:r>
      <w:r w:rsidRPr="00345AA8">
        <w:rPr>
          <w:b/>
        </w:rPr>
        <w:t>10 лет):</w:t>
      </w:r>
      <w:r>
        <w:t xml:space="preserve"> более сложные мнемоквадраты и мнемодорожки, содержащие больше деталей и информации. Упражнения на составление мнемодорожек самостоятельно, работа в группах и парах.</w:t>
      </w:r>
    </w:p>
    <w:p w:rsidR="00345AA8" w:rsidRDefault="00345AA8" w:rsidP="00345AA8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ind w:left="0" w:firstLine="360"/>
        <w:jc w:val="both"/>
      </w:pPr>
      <w:r>
        <w:rPr>
          <w:rStyle w:val="a4"/>
        </w:rPr>
        <w:t>Средний и старший школьный возраст (11-18 лет):</w:t>
      </w:r>
      <w:r w:rsidR="00D11243">
        <w:rPr>
          <w:rStyle w:val="a4"/>
        </w:rPr>
        <w:t xml:space="preserve"> </w:t>
      </w:r>
      <w:r w:rsidR="00D11243" w:rsidRPr="00D11243">
        <w:rPr>
          <w:rStyle w:val="a4"/>
          <w:b w:val="0"/>
        </w:rPr>
        <w:t>применение мнемотехник для запоминания большого объема информации, составления плана действий, работа в командах</w:t>
      </w:r>
    </w:p>
    <w:p w:rsidR="00D11243" w:rsidRPr="00D11243" w:rsidRDefault="00D11243" w:rsidP="00D11243">
      <w:pPr>
        <w:pStyle w:val="a3"/>
        <w:rPr>
          <w:color w:val="C00000"/>
        </w:rPr>
      </w:pPr>
      <w:r w:rsidRPr="00D11243">
        <w:rPr>
          <w:rStyle w:val="a4"/>
          <w:color w:val="C00000"/>
        </w:rPr>
        <w:t>Принципы использования мнемотехники:</w:t>
      </w:r>
    </w:p>
    <w:p w:rsidR="00D11243" w:rsidRDefault="00D11243" w:rsidP="00D11243">
      <w:pPr>
        <w:pStyle w:val="a3"/>
        <w:numPr>
          <w:ilvl w:val="0"/>
          <w:numId w:val="10"/>
        </w:numPr>
        <w:tabs>
          <w:tab w:val="clear" w:pos="720"/>
          <w:tab w:val="num" w:pos="360"/>
        </w:tabs>
        <w:ind w:left="0" w:firstLine="360"/>
        <w:jc w:val="both"/>
      </w:pPr>
      <w:r>
        <w:rPr>
          <w:rStyle w:val="a4"/>
        </w:rPr>
        <w:t>Постепенность.</w:t>
      </w:r>
      <w:r>
        <w:t xml:space="preserve"> Начинайте с простых упражнений и постепенно усложняйте задания. Не стоит сразу давать сложные методы запоминания, чтобы не перегрузить ребёнка.</w:t>
      </w:r>
    </w:p>
    <w:p w:rsidR="00D11243" w:rsidRDefault="00D11243" w:rsidP="00D11243">
      <w:pPr>
        <w:pStyle w:val="a3"/>
        <w:numPr>
          <w:ilvl w:val="0"/>
          <w:numId w:val="10"/>
        </w:numPr>
        <w:tabs>
          <w:tab w:val="clear" w:pos="720"/>
          <w:tab w:val="num" w:pos="360"/>
        </w:tabs>
        <w:ind w:left="0" w:firstLine="360"/>
        <w:jc w:val="both"/>
      </w:pPr>
      <w:r>
        <w:rPr>
          <w:rStyle w:val="a4"/>
        </w:rPr>
        <w:t>Наглядность.</w:t>
      </w:r>
      <w:r>
        <w:t xml:space="preserve"> Используйте визуальные образы, картинки, схемы и другие наглядные материалы. Это поможет детям лучше усваивать информацию.</w:t>
      </w:r>
    </w:p>
    <w:p w:rsidR="00D11243" w:rsidRDefault="00D11243" w:rsidP="00D11243">
      <w:pPr>
        <w:pStyle w:val="a3"/>
        <w:numPr>
          <w:ilvl w:val="0"/>
          <w:numId w:val="10"/>
        </w:numPr>
        <w:tabs>
          <w:tab w:val="clear" w:pos="720"/>
          <w:tab w:val="num" w:pos="360"/>
        </w:tabs>
        <w:ind w:left="0" w:firstLine="360"/>
        <w:jc w:val="both"/>
      </w:pPr>
      <w:r>
        <w:rPr>
          <w:rStyle w:val="a4"/>
        </w:rPr>
        <w:t>Ассоциации.</w:t>
      </w:r>
      <w:r>
        <w:t xml:space="preserve"> Помогите детям создавать ассоциации между новой информацией и уже известными им фактами, образами или событиями. Это облегчит запоминание.</w:t>
      </w:r>
    </w:p>
    <w:p w:rsidR="004A66F3" w:rsidRDefault="00D11243" w:rsidP="00605D43">
      <w:pPr>
        <w:pStyle w:val="a3"/>
        <w:numPr>
          <w:ilvl w:val="0"/>
          <w:numId w:val="10"/>
        </w:numPr>
        <w:tabs>
          <w:tab w:val="clear" w:pos="720"/>
          <w:tab w:val="num" w:pos="360"/>
        </w:tabs>
        <w:ind w:left="0" w:firstLine="360"/>
        <w:jc w:val="both"/>
      </w:pPr>
      <w:r>
        <w:rPr>
          <w:rStyle w:val="a4"/>
        </w:rPr>
        <w:t>Системность.</w:t>
      </w:r>
      <w:r>
        <w:t xml:space="preserve"> Регулярно практикуйте мнемотехнические приёмы в работе с детьми. Это поможет закрепить навыки и улучшить память.</w:t>
      </w:r>
    </w:p>
    <w:sectPr w:rsidR="004A66F3" w:rsidSect="00D11243">
      <w:pgSz w:w="16838" w:h="11906" w:orient="landscape"/>
      <w:pgMar w:top="993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39B"/>
    <w:multiLevelType w:val="hybridMultilevel"/>
    <w:tmpl w:val="E7D444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1E059B"/>
    <w:multiLevelType w:val="multilevel"/>
    <w:tmpl w:val="8AA4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401B9"/>
    <w:multiLevelType w:val="multilevel"/>
    <w:tmpl w:val="92F4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31DEC"/>
    <w:multiLevelType w:val="multilevel"/>
    <w:tmpl w:val="2C449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740DB"/>
    <w:multiLevelType w:val="multilevel"/>
    <w:tmpl w:val="B7FC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AA334A"/>
    <w:multiLevelType w:val="multilevel"/>
    <w:tmpl w:val="99F4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F2D15"/>
    <w:multiLevelType w:val="multilevel"/>
    <w:tmpl w:val="60E0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249B6"/>
    <w:multiLevelType w:val="multilevel"/>
    <w:tmpl w:val="0EAE8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262029"/>
    <w:multiLevelType w:val="multilevel"/>
    <w:tmpl w:val="045A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9D4EDC"/>
    <w:multiLevelType w:val="multilevel"/>
    <w:tmpl w:val="2268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A7286"/>
    <w:multiLevelType w:val="multilevel"/>
    <w:tmpl w:val="89E0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17"/>
    <w:rsid w:val="00345AA8"/>
    <w:rsid w:val="004A2D7D"/>
    <w:rsid w:val="004A66F3"/>
    <w:rsid w:val="008166F4"/>
    <w:rsid w:val="00997D17"/>
    <w:rsid w:val="00D1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1677"/>
  <w15:chartTrackingRefBased/>
  <w15:docId w15:val="{573D9BDD-E81E-45CF-8385-CEDBAC70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66F4"/>
    <w:rPr>
      <w:b/>
      <w:bCs/>
    </w:rPr>
  </w:style>
  <w:style w:type="paragraph" w:styleId="a5">
    <w:name w:val="List Paragraph"/>
    <w:basedOn w:val="a"/>
    <w:uiPriority w:val="34"/>
    <w:qFormat/>
    <w:rsid w:val="00D11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2025-10-08T19:33:00Z</dcterms:created>
  <dcterms:modified xsi:type="dcterms:W3CDTF">2025-10-22T18:11:00Z</dcterms:modified>
</cp:coreProperties>
</file>