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4" w:after="0"/>
        <w:ind w:hanging="0" w:left="0" w:right="0"/>
        <w:jc w:val="center"/>
        <w:rPr>
          <w:b/>
          <w:bCs/>
          <w:sz w:val="24"/>
          <w:szCs w:val="24"/>
        </w:rPr>
      </w:pPr>
      <w:r>
        <w:rPr>
          <w:b/>
          <w:bCs/>
          <w:sz w:val="24"/>
          <w:szCs w:val="24"/>
        </w:rPr>
        <w:drawing>
          <wp:anchor behindDoc="0" distT="0" distB="0" distL="0" distR="0" simplePos="0" locked="0" layoutInCell="0" allowOverlap="1" relativeHeight="2">
            <wp:simplePos x="0" y="0"/>
            <wp:positionH relativeFrom="column">
              <wp:posOffset>-220345</wp:posOffset>
            </wp:positionH>
            <wp:positionV relativeFrom="paragraph">
              <wp:posOffset>-5715</wp:posOffset>
            </wp:positionV>
            <wp:extent cx="6327775" cy="929513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300" t="0" r="0" b="0"/>
                    <a:stretch>
                      <a:fillRect/>
                    </a:stretch>
                  </pic:blipFill>
                  <pic:spPr bwMode="auto">
                    <a:xfrm>
                      <a:off x="0" y="0"/>
                      <a:ext cx="6327775" cy="9295130"/>
                    </a:xfrm>
                    <a:prstGeom prst="rect">
                      <a:avLst/>
                    </a:prstGeom>
                    <a:noFill/>
                  </pic:spPr>
                </pic:pic>
              </a:graphicData>
            </a:graphic>
          </wp:anchor>
        </w:drawing>
      </w:r>
    </w:p>
    <w:p>
      <w:pPr>
        <w:pStyle w:val="BodyText"/>
        <w:spacing w:before="4" w:after="0"/>
        <w:ind w:hanging="0" w:left="0" w:right="0"/>
        <w:jc w:val="left"/>
        <w:rPr>
          <w:sz w:val="17"/>
        </w:rPr>
      </w:pPr>
      <w:r>
        <w:rPr>
          <w:sz w:val="17"/>
        </w:rPr>
      </w:r>
    </w:p>
    <w:p>
      <w:pPr>
        <w:pStyle w:val="Normal"/>
        <w:tabs>
          <w:tab w:val="clear" w:pos="720"/>
          <w:tab w:val="left" w:pos="450" w:leader="none"/>
        </w:tabs>
        <w:spacing w:lineRule="exact" w:line="322"/>
        <w:ind w:firstLine="510" w:left="0" w:right="0"/>
        <w:jc w:val="both"/>
        <w:rPr/>
      </w:pPr>
      <w:r>
        <w:rPr/>
      </w:r>
    </w:p>
    <w:p>
      <w:pPr>
        <w:pStyle w:val="BodyText"/>
        <w:spacing w:before="4" w:after="0"/>
        <w:ind w:hanging="0" w:left="0" w:right="0"/>
        <w:jc w:val="left"/>
        <w:rPr>
          <w:sz w:val="17"/>
        </w:rPr>
      </w:pPr>
      <w:r>
        <w:rPr>
          <w:sz w:val="17"/>
        </w:rPr>
      </w:r>
    </w:p>
    <w:p>
      <w:pPr>
        <w:pStyle w:val="Normal"/>
        <w:spacing w:lineRule="exact" w:line="322" w:before="72" w:after="0"/>
        <w:ind w:hanging="0" w:left="1547" w:right="0"/>
        <w:jc w:val="center"/>
        <w:rPr>
          <w:b/>
          <w:sz w:val="28"/>
        </w:rPr>
      </w:pPr>
      <w:r>
        <w:rPr>
          <w:b/>
          <w:spacing w:val="-2"/>
          <w:sz w:val="28"/>
        </w:rPr>
        <w:t xml:space="preserve">СОДЕРЖАНИЕ </w:t>
      </w:r>
    </w:p>
    <w:p>
      <w:pPr>
        <w:pStyle w:val="Normal"/>
        <w:spacing w:lineRule="exact" w:line="322" w:before="0" w:after="0"/>
        <w:ind w:hanging="0" w:left="1547" w:right="0"/>
        <w:jc w:val="center"/>
        <w:rPr>
          <w:b w:val="false"/>
          <w:bCs w:val="false"/>
        </w:rPr>
      </w:pPr>
      <w:r>
        <w:rPr>
          <w:b w:val="false"/>
          <w:bCs w:val="false"/>
        </w:rPr>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Пояснительная записка</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Показатели деятельности ОСГБУСОССЗН «Областной социально-реабилитационный центр для несовершеннолетних, подлежащие самообследованию</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1. Общая характеристика Учреждения</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1.1. Общие сведения</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1.2. Социальные и экономические условия нахождения Учреждения</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1.3. Контингент обучающихся</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2. Система управления Учреждением</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 Содержание и качество образования</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3.1. Содержание образовательной деятельности</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3.2. Качество освоения ОП ДО</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3.3. Воспитательная работа</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3.4. Содержание коррекционной работы</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3.5. Проектная и инновационная деятельностью</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3.6. Дополнительное образование</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3.7. Организация оздоровительной работы, формирование здорового и безопасного  образа жизни</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3.8.Взаимодействие с родителями (законными представителями) обучающихся и социальными партнерами</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4. Внутренняя  система  оценки качества образования</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5. Кадровое обеспечение</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6. Материально-техническая база, учебно-методическое и библиотечно- информационное обеспечение</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7. Результаты внешних контрольных мероприятий</w:t>
      </w:r>
    </w:p>
    <w:p>
      <w:pPr>
        <w:pStyle w:val="Normal"/>
        <w:widowControl w:val="false"/>
        <w:tabs>
          <w:tab w:val="clear" w:pos="720"/>
          <w:tab w:val="left" w:pos="450" w:leader="none"/>
        </w:tabs>
        <w:bidi w:val="0"/>
        <w:spacing w:lineRule="exact" w:line="322" w:before="0" w:after="0"/>
        <w:ind w:firstLine="510" w:left="0" w:right="0"/>
        <w:jc w:val="both"/>
        <w:rPr>
          <w:b w:val="false"/>
          <w:bCs w:val="false"/>
        </w:rPr>
      </w:pPr>
      <w:r>
        <w:rPr>
          <w:b w:val="false"/>
          <w:bCs w:val="false"/>
        </w:rPr>
        <w:t>8. Заключения. Перспективы и планы развития</w:t>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Normal"/>
        <w:widowControl w:val="false"/>
        <w:tabs>
          <w:tab w:val="clear" w:pos="720"/>
          <w:tab w:val="left" w:pos="450" w:leader="none"/>
        </w:tabs>
        <w:bidi w:val="0"/>
        <w:spacing w:lineRule="exact" w:line="322" w:before="0" w:after="0"/>
        <w:ind w:firstLine="510" w:left="0" w:right="0"/>
        <w:jc w:val="center"/>
        <w:rPr>
          <w:sz w:val="26"/>
          <w:szCs w:val="26"/>
        </w:rPr>
      </w:pPr>
      <w:r>
        <w:rPr>
          <w:b/>
          <w:bCs/>
          <w:sz w:val="26"/>
          <w:szCs w:val="26"/>
        </w:rPr>
        <w:t>Пояснительная записка</w:t>
      </w:r>
    </w:p>
    <w:p>
      <w:pPr>
        <w:pStyle w:val="Normal"/>
        <w:widowControl w:val="false"/>
        <w:tabs>
          <w:tab w:val="clear" w:pos="720"/>
          <w:tab w:val="left" w:pos="450" w:leader="none"/>
        </w:tabs>
        <w:bidi w:val="0"/>
        <w:spacing w:lineRule="exact" w:line="322" w:before="0" w:after="0"/>
        <w:ind w:firstLine="510" w:left="0" w:right="0"/>
        <w:jc w:val="center"/>
        <w:rPr>
          <w:b/>
          <w:bCs/>
        </w:rPr>
      </w:pPr>
      <w:r>
        <w:rPr>
          <w:b/>
          <w:bCs/>
        </w:rPr>
      </w:r>
    </w:p>
    <w:p>
      <w:pPr>
        <w:pStyle w:val="Normal"/>
        <w:ind w:firstLine="567" w:left="0" w:right="0"/>
        <w:jc w:val="both"/>
        <w:rPr>
          <w:rFonts w:ascii="VSEANW+Times New Roman" w:hAnsi="VSEANW+Times New Roman" w:cs="VSEANW+Times New Roman"/>
          <w:color w:val="000000"/>
          <w:spacing w:val="0"/>
        </w:rPr>
      </w:pPr>
      <w:r>
        <w:rPr>
          <w:rFonts w:cs="VSEANW+Times New Roman" w:ascii="VSEANW+Times New Roman" w:hAnsi="VSEANW+Times New Roman"/>
          <w:color w:val="000000"/>
          <w:spacing w:val="0"/>
        </w:rPr>
      </w:r>
    </w:p>
    <w:p>
      <w:pPr>
        <w:pStyle w:val="Normal"/>
        <w:ind w:firstLine="567" w:left="0" w:right="0"/>
        <w:jc w:val="both"/>
        <w:rPr>
          <w:sz w:val="26"/>
          <w:szCs w:val="26"/>
        </w:rPr>
      </w:pPr>
      <w:r>
        <w:rPr>
          <w:rFonts w:cs="VSEANW+Times New Roman" w:ascii="VSEANW+Times New Roman" w:hAnsi="VSEANW+Times New Roman"/>
          <w:color w:val="000000"/>
          <w:spacing w:val="0"/>
          <w:sz w:val="26"/>
          <w:szCs w:val="26"/>
        </w:rPr>
        <w:t>С</w:t>
      </w:r>
      <w:r>
        <w:rPr>
          <w:rFonts w:ascii="VSEANW+Times New Roman" w:hAnsi="VSEANW+Times New Roman"/>
          <w:color w:val="000000"/>
          <w:spacing w:val="204"/>
          <w:sz w:val="26"/>
          <w:szCs w:val="26"/>
        </w:rPr>
        <w:t xml:space="preserve"> </w:t>
      </w:r>
      <w:r>
        <w:rPr>
          <w:rFonts w:cs="VSEANW+Times New Roman" w:ascii="VSEANW+Times New Roman" w:hAnsi="VSEANW+Times New Roman"/>
          <w:color w:val="000000"/>
          <w:spacing w:val="0"/>
          <w:sz w:val="26"/>
          <w:szCs w:val="26"/>
        </w:rPr>
        <w:t>целью</w:t>
      </w:r>
      <w:r>
        <w:rPr>
          <w:rFonts w:ascii="VSEANW+Times New Roman" w:hAnsi="VSEANW+Times New Roman"/>
          <w:color w:val="000000"/>
          <w:spacing w:val="203"/>
          <w:sz w:val="26"/>
          <w:szCs w:val="26"/>
        </w:rPr>
        <w:t xml:space="preserve"> </w:t>
      </w:r>
      <w:r>
        <w:rPr>
          <w:rFonts w:cs="VSEANW+Times New Roman" w:ascii="VSEANW+Times New Roman" w:hAnsi="VSEANW+Times New Roman"/>
          <w:color w:val="000000"/>
          <w:spacing w:val="0"/>
          <w:sz w:val="26"/>
          <w:szCs w:val="26"/>
        </w:rPr>
        <w:t>определения</w:t>
      </w:r>
      <w:r>
        <w:rPr>
          <w:rFonts w:ascii="VSEANW+Times New Roman" w:hAnsi="VSEANW+Times New Roman"/>
          <w:color w:val="000000"/>
          <w:spacing w:val="204"/>
          <w:sz w:val="26"/>
          <w:szCs w:val="26"/>
        </w:rPr>
        <w:t xml:space="preserve"> </w:t>
      </w:r>
      <w:r>
        <w:rPr>
          <w:rFonts w:cs="VSEANW+Times New Roman" w:ascii="VSEANW+Times New Roman" w:hAnsi="VSEANW+Times New Roman"/>
          <w:color w:val="000000"/>
          <w:spacing w:val="0"/>
          <w:sz w:val="26"/>
          <w:szCs w:val="26"/>
        </w:rPr>
        <w:t>эффективности</w:t>
      </w:r>
      <w:r>
        <w:rPr>
          <w:rFonts w:ascii="VSEANW+Times New Roman" w:hAnsi="VSEANW+Times New Roman"/>
          <w:color w:val="000000"/>
          <w:spacing w:val="204"/>
          <w:sz w:val="26"/>
          <w:szCs w:val="26"/>
        </w:rPr>
        <w:t xml:space="preserve"> </w:t>
      </w:r>
      <w:r>
        <w:rPr>
          <w:rFonts w:cs="VSEANW+Times New Roman" w:ascii="VSEANW+Times New Roman" w:hAnsi="VSEANW+Times New Roman"/>
          <w:color w:val="000000"/>
          <w:spacing w:val="0"/>
          <w:sz w:val="26"/>
          <w:szCs w:val="26"/>
        </w:rPr>
        <w:t>образовательной</w:t>
      </w:r>
      <w:r>
        <w:rPr>
          <w:rFonts w:ascii="VSEANW+Times New Roman" w:hAnsi="VSEANW+Times New Roman"/>
          <w:color w:val="000000"/>
          <w:spacing w:val="204"/>
          <w:sz w:val="26"/>
          <w:szCs w:val="26"/>
        </w:rPr>
        <w:t xml:space="preserve"> </w:t>
      </w:r>
      <w:r>
        <w:rPr>
          <w:rFonts w:cs="VSEANW+Times New Roman" w:ascii="VSEANW+Times New Roman" w:hAnsi="VSEANW+Times New Roman"/>
          <w:color w:val="000000"/>
          <w:spacing w:val="0"/>
          <w:sz w:val="26"/>
          <w:szCs w:val="26"/>
        </w:rPr>
        <w:t>деятельности  Областного специализированного государственного бюджетного учреждения социального обслуживания системы социальной защиты населения «Областной социально-реабилитационный центр для несовершеннолетних» (далее - Учреждение)</w:t>
      </w:r>
      <w:r>
        <w:rPr>
          <w:color w:val="000000"/>
          <w:spacing w:val="0"/>
          <w:sz w:val="26"/>
          <w:szCs w:val="26"/>
        </w:rPr>
        <w:t>,</w:t>
      </w:r>
      <w:r>
        <w:rPr>
          <w:color w:val="000000"/>
          <w:spacing w:val="92"/>
          <w:sz w:val="26"/>
          <w:szCs w:val="26"/>
        </w:rPr>
        <w:t xml:space="preserve"> </w:t>
      </w:r>
      <w:r>
        <w:rPr>
          <w:rFonts w:cs="VSEANW+Times New Roman" w:ascii="VSEANW+Times New Roman" w:hAnsi="VSEANW+Times New Roman"/>
          <w:color w:val="000000"/>
          <w:spacing w:val="0"/>
          <w:sz w:val="26"/>
          <w:szCs w:val="26"/>
        </w:rPr>
        <w:t>выявления</w:t>
      </w:r>
      <w:r>
        <w:rPr>
          <w:rFonts w:ascii="VSEANW+Times New Roman" w:hAnsi="VSEANW+Times New Roman"/>
          <w:color w:val="000000"/>
          <w:spacing w:val="91"/>
          <w:sz w:val="26"/>
          <w:szCs w:val="26"/>
        </w:rPr>
        <w:t xml:space="preserve"> </w:t>
      </w:r>
      <w:r>
        <w:rPr>
          <w:rFonts w:cs="VSEANW+Times New Roman" w:ascii="VSEANW+Times New Roman" w:hAnsi="VSEANW+Times New Roman"/>
          <w:color w:val="000000"/>
          <w:spacing w:val="0"/>
          <w:sz w:val="26"/>
          <w:szCs w:val="26"/>
        </w:rPr>
        <w:t>возникших</w:t>
      </w:r>
      <w:r>
        <w:rPr>
          <w:rFonts w:ascii="VSEANW+Times New Roman" w:hAnsi="VSEANW+Times New Roman"/>
          <w:color w:val="000000"/>
          <w:spacing w:val="94"/>
          <w:sz w:val="26"/>
          <w:szCs w:val="26"/>
        </w:rPr>
        <w:t xml:space="preserve"> </w:t>
      </w:r>
      <w:r>
        <w:rPr>
          <w:rFonts w:cs="VSEANW+Times New Roman" w:ascii="VSEANW+Times New Roman" w:hAnsi="VSEANW+Times New Roman"/>
          <w:color w:val="000000"/>
          <w:spacing w:val="0"/>
          <w:sz w:val="26"/>
          <w:szCs w:val="26"/>
        </w:rPr>
        <w:t>проблем</w:t>
      </w:r>
      <w:r>
        <w:rPr>
          <w:rFonts w:ascii="VSEANW+Times New Roman" w:hAnsi="VSEANW+Times New Roman"/>
          <w:color w:val="000000"/>
          <w:spacing w:val="94"/>
          <w:sz w:val="26"/>
          <w:szCs w:val="26"/>
        </w:rPr>
        <w:t xml:space="preserve"> </w:t>
      </w:r>
      <w:r>
        <w:rPr>
          <w:rFonts w:cs="VSEANW+Times New Roman" w:ascii="VSEANW+Times New Roman" w:hAnsi="VSEANW+Times New Roman"/>
          <w:color w:val="000000"/>
          <w:spacing w:val="0"/>
          <w:sz w:val="26"/>
          <w:szCs w:val="26"/>
        </w:rPr>
        <w:t>и  дальнейших</w:t>
      </w:r>
      <w:r>
        <w:rPr>
          <w:rFonts w:ascii="VSEANW+Times New Roman" w:hAnsi="VSEANW+Times New Roman"/>
          <w:color w:val="000000"/>
          <w:spacing w:val="212"/>
          <w:sz w:val="26"/>
          <w:szCs w:val="26"/>
        </w:rPr>
        <w:t xml:space="preserve"> </w:t>
      </w:r>
      <w:r>
        <w:rPr>
          <w:rFonts w:cs="VSEANW+Times New Roman" w:ascii="VSEANW+Times New Roman" w:hAnsi="VSEANW+Times New Roman"/>
          <w:color w:val="000000"/>
          <w:spacing w:val="0"/>
          <w:sz w:val="26"/>
          <w:szCs w:val="26"/>
        </w:rPr>
        <w:t>перспектив</w:t>
      </w:r>
      <w:r>
        <w:rPr>
          <w:rFonts w:ascii="VSEANW+Times New Roman" w:hAnsi="VSEANW+Times New Roman"/>
          <w:color w:val="000000"/>
          <w:spacing w:val="210"/>
          <w:sz w:val="26"/>
          <w:szCs w:val="26"/>
        </w:rPr>
        <w:t xml:space="preserve"> </w:t>
      </w:r>
      <w:r>
        <w:rPr>
          <w:rFonts w:cs="VSEANW+Times New Roman" w:ascii="VSEANW+Times New Roman" w:hAnsi="VSEANW+Times New Roman"/>
          <w:color w:val="000000"/>
          <w:spacing w:val="0"/>
          <w:sz w:val="26"/>
          <w:szCs w:val="26"/>
        </w:rPr>
        <w:t>развития</w:t>
      </w:r>
      <w:r>
        <w:rPr>
          <w:rFonts w:ascii="VSEANW+Times New Roman" w:hAnsi="VSEANW+Times New Roman"/>
          <w:color w:val="000000"/>
          <w:spacing w:val="211"/>
          <w:sz w:val="26"/>
          <w:szCs w:val="26"/>
        </w:rPr>
        <w:t xml:space="preserve"> </w:t>
      </w:r>
      <w:r>
        <w:rPr>
          <w:rFonts w:cs="VSEANW+Times New Roman" w:ascii="VSEANW+Times New Roman" w:hAnsi="VSEANW+Times New Roman"/>
          <w:color w:val="000000"/>
          <w:spacing w:val="0"/>
          <w:sz w:val="26"/>
          <w:szCs w:val="26"/>
        </w:rPr>
        <w:t>проведена</w:t>
      </w:r>
      <w:r>
        <w:rPr>
          <w:rFonts w:ascii="VSEANW+Times New Roman" w:hAnsi="VSEANW+Times New Roman"/>
          <w:color w:val="000000"/>
          <w:spacing w:val="211"/>
          <w:sz w:val="26"/>
          <w:szCs w:val="26"/>
        </w:rPr>
        <w:t xml:space="preserve"> </w:t>
      </w:r>
      <w:r>
        <w:rPr>
          <w:rFonts w:cs="VSEANW+Times New Roman" w:ascii="VSEANW+Times New Roman" w:hAnsi="VSEANW+Times New Roman"/>
          <w:color w:val="000000"/>
          <w:spacing w:val="0"/>
          <w:sz w:val="26"/>
          <w:szCs w:val="26"/>
        </w:rPr>
        <w:t>процедура</w:t>
      </w:r>
      <w:r>
        <w:rPr>
          <w:rFonts w:ascii="VSEANW+Times New Roman" w:hAnsi="VSEANW+Times New Roman"/>
          <w:color w:val="000000"/>
          <w:spacing w:val="223"/>
          <w:sz w:val="26"/>
          <w:szCs w:val="26"/>
        </w:rPr>
        <w:t xml:space="preserve"> </w:t>
      </w:r>
      <w:r>
        <w:rPr>
          <w:rFonts w:cs="VSEANW+Times New Roman" w:ascii="VSEANW+Times New Roman" w:hAnsi="VSEANW+Times New Roman"/>
          <w:color w:val="000000"/>
          <w:spacing w:val="0"/>
          <w:sz w:val="26"/>
          <w:szCs w:val="26"/>
        </w:rPr>
        <w:t>самообследования деятельности Учреждения, результаты которого представлены в данном отчете.</w:t>
      </w:r>
    </w:p>
    <w:p>
      <w:pPr>
        <w:pStyle w:val="Normal"/>
        <w:ind w:firstLine="567" w:left="0" w:right="0"/>
        <w:jc w:val="both"/>
        <w:rPr>
          <w:sz w:val="26"/>
          <w:szCs w:val="26"/>
        </w:rPr>
      </w:pPr>
      <w:r>
        <w:rPr>
          <w:rFonts w:cs="VSEANW+Times New Roman" w:ascii="VSEANW+Times New Roman" w:hAnsi="VSEANW+Times New Roman"/>
          <w:color w:val="000000"/>
          <w:spacing w:val="0"/>
          <w:sz w:val="26"/>
          <w:szCs w:val="26"/>
        </w:rPr>
        <w:t>Отчет о самообследовании Учреждения  подготовлен в соответствии с Федеральным законом от 29 декабря 2012 года №273-ФЗ «Об образовании в Российской Федерации», Приказом</w:t>
      </w:r>
      <w:r>
        <w:rPr>
          <w:rFonts w:cs="VSEANW+Times New Roman" w:ascii="VSEANW+Times New Roman" w:hAnsi="VSEANW+Times New Roman"/>
          <w:color w:val="000000"/>
          <w:spacing w:val="50"/>
          <w:sz w:val="26"/>
          <w:szCs w:val="26"/>
        </w:rPr>
        <w:t xml:space="preserve"> </w:t>
      </w:r>
      <w:r>
        <w:rPr>
          <w:rFonts w:cs="VSEANW+Times New Roman" w:ascii="VSEANW+Times New Roman" w:hAnsi="VSEANW+Times New Roman"/>
          <w:color w:val="000000"/>
          <w:spacing w:val="0"/>
          <w:sz w:val="26"/>
          <w:szCs w:val="26"/>
        </w:rPr>
        <w:t>Министерства</w:t>
      </w:r>
      <w:r>
        <w:rPr>
          <w:rFonts w:cs="VSEANW+Times New Roman" w:ascii="VSEANW+Times New Roman" w:hAnsi="VSEANW+Times New Roman"/>
          <w:color w:val="000000"/>
          <w:spacing w:val="47"/>
          <w:sz w:val="26"/>
          <w:szCs w:val="26"/>
        </w:rPr>
        <w:t xml:space="preserve"> </w:t>
      </w:r>
      <w:r>
        <w:rPr>
          <w:rFonts w:cs="VSEANW+Times New Roman" w:ascii="VSEANW+Times New Roman" w:hAnsi="VSEANW+Times New Roman"/>
          <w:color w:val="000000"/>
          <w:spacing w:val="0"/>
          <w:sz w:val="26"/>
          <w:szCs w:val="26"/>
        </w:rPr>
        <w:t>образования</w:t>
      </w:r>
      <w:r>
        <w:rPr>
          <w:rFonts w:cs="VSEANW+Times New Roman" w:ascii="VSEANW+Times New Roman" w:hAnsi="VSEANW+Times New Roman"/>
          <w:color w:val="000000"/>
          <w:spacing w:val="51"/>
          <w:sz w:val="26"/>
          <w:szCs w:val="26"/>
        </w:rPr>
        <w:t xml:space="preserve"> </w:t>
      </w:r>
      <w:r>
        <w:rPr>
          <w:rFonts w:cs="VSEANW+Times New Roman" w:ascii="VSEANW+Times New Roman" w:hAnsi="VSEANW+Times New Roman"/>
          <w:color w:val="000000"/>
          <w:spacing w:val="0"/>
          <w:sz w:val="26"/>
          <w:szCs w:val="26"/>
        </w:rPr>
        <w:t>и</w:t>
      </w:r>
      <w:r>
        <w:rPr>
          <w:rFonts w:cs="VSEANW+Times New Roman" w:ascii="VSEANW+Times New Roman" w:hAnsi="VSEANW+Times New Roman"/>
          <w:color w:val="000000"/>
          <w:spacing w:val="49"/>
          <w:sz w:val="26"/>
          <w:szCs w:val="26"/>
        </w:rPr>
        <w:t xml:space="preserve"> </w:t>
      </w:r>
      <w:r>
        <w:rPr>
          <w:rFonts w:cs="VSEANW+Times New Roman" w:ascii="VSEANW+Times New Roman" w:hAnsi="VSEANW+Times New Roman"/>
          <w:color w:val="000000"/>
          <w:spacing w:val="0"/>
          <w:sz w:val="26"/>
          <w:szCs w:val="26"/>
        </w:rPr>
        <w:t>науки</w:t>
      </w:r>
      <w:r>
        <w:rPr>
          <w:rFonts w:cs="VSEANW+Times New Roman" w:ascii="VSEANW+Times New Roman" w:hAnsi="VSEANW+Times New Roman"/>
          <w:color w:val="000000"/>
          <w:spacing w:val="51"/>
          <w:sz w:val="26"/>
          <w:szCs w:val="26"/>
        </w:rPr>
        <w:t xml:space="preserve"> </w:t>
      </w:r>
      <w:r>
        <w:rPr>
          <w:rFonts w:cs="VSEANW+Times New Roman" w:ascii="VSEANW+Times New Roman" w:hAnsi="VSEANW+Times New Roman"/>
          <w:color w:val="000000"/>
          <w:spacing w:val="0"/>
          <w:sz w:val="26"/>
          <w:szCs w:val="26"/>
        </w:rPr>
        <w:t>РФ</w:t>
      </w:r>
      <w:r>
        <w:rPr>
          <w:rFonts w:cs="VSEANW+Times New Roman" w:ascii="VSEANW+Times New Roman" w:hAnsi="VSEANW+Times New Roman"/>
          <w:color w:val="000000"/>
          <w:spacing w:val="46"/>
          <w:sz w:val="26"/>
          <w:szCs w:val="26"/>
        </w:rPr>
        <w:t xml:space="preserve"> </w:t>
      </w:r>
      <w:r>
        <w:rPr>
          <w:rFonts w:cs="VSEANW+Times New Roman" w:ascii="VSEANW+Times New Roman" w:hAnsi="VSEANW+Times New Roman"/>
          <w:color w:val="000000"/>
          <w:spacing w:val="-1"/>
          <w:sz w:val="26"/>
          <w:szCs w:val="26"/>
        </w:rPr>
        <w:t xml:space="preserve">«Об  утверждении Порядка проведения самообследования образовательной организации»  от 14.06.2013 года № 462 (в ред. Приказа Минобрнауки России от 12. 12.2017 года № 1218), Приказом Министерства Образования и науки РФ от </w:t>
      </w:r>
      <w:r>
        <w:rPr>
          <w:rFonts w:cs="VSEANW+Times New Roman" w:ascii="VSEANW+Times New Roman" w:hAnsi="VSEANW+Times New Roman"/>
          <w:color w:val="000000"/>
          <w:spacing w:val="0"/>
          <w:sz w:val="26"/>
          <w:szCs w:val="26"/>
        </w:rPr>
        <w:t>10 декабря 2013 года № 1324 «Об утверждении показателей деятельности образовательной  организаций, подлежащей самообследованию» с изменениями и дополнениями от 3 ноября 2022 года, Постановлением Правительства Российской Федерации от 5 августа 2013 года № 662 «Об осуществлении мониторинга системы  образования» (с изменениями и дополнениями от 24 марта 2022 г.), а также Уставом  Учреждения и другими нормативно - правовыми актами Российской Федерации, регламентирующими деятельность организаций осуществляющих образовательную деятельность.</w:t>
      </w:r>
    </w:p>
    <w:p>
      <w:pPr>
        <w:pStyle w:val="Normal"/>
        <w:ind w:firstLine="567" w:left="0" w:right="0"/>
        <w:jc w:val="both"/>
        <w:rPr>
          <w:rFonts w:ascii="VSEANW+Times New Roman" w:hAnsi="VSEANW+Times New Roman" w:cs="VSEANW+Times New Roman"/>
          <w:color w:val="000000"/>
          <w:spacing w:val="0"/>
          <w:sz w:val="26"/>
          <w:szCs w:val="26"/>
        </w:rPr>
      </w:pPr>
      <w:r>
        <w:rPr>
          <w:rFonts w:cs="VSEANW+Times New Roman" w:ascii="VSEANW+Times New Roman" w:hAnsi="VSEANW+Times New Roman"/>
          <w:color w:val="000000"/>
          <w:spacing w:val="0"/>
          <w:sz w:val="26"/>
          <w:szCs w:val="26"/>
        </w:rPr>
        <w:t>При проведении самообследования использованы результаты внутренней</w:t>
      </w:r>
    </w:p>
    <w:p>
      <w:pPr>
        <w:pStyle w:val="Normal"/>
        <w:ind w:hanging="0" w:left="0" w:right="0"/>
        <w:jc w:val="both"/>
        <w:rPr>
          <w:rFonts w:ascii="VSEANW+Times New Roman" w:hAnsi="VSEANW+Times New Roman" w:cs="VSEANW+Times New Roman"/>
          <w:color w:val="000000"/>
          <w:spacing w:val="0"/>
          <w:sz w:val="26"/>
          <w:szCs w:val="26"/>
        </w:rPr>
      </w:pPr>
      <w:r>
        <w:rPr>
          <w:rFonts w:cs="VSEANW+Times New Roman" w:ascii="VSEANW+Times New Roman" w:hAnsi="VSEANW+Times New Roman"/>
          <w:color w:val="000000"/>
          <w:spacing w:val="0"/>
          <w:sz w:val="26"/>
          <w:szCs w:val="26"/>
        </w:rPr>
        <w:t>оценки качества образования, внутреннего самоаудита, мониторинга качества  образования.</w:t>
      </w:r>
    </w:p>
    <w:p>
      <w:pPr>
        <w:pStyle w:val="Normal"/>
        <w:widowControl w:val="false"/>
        <w:spacing w:lineRule="exact" w:line="311" w:before="0" w:after="0"/>
        <w:ind w:hanging="0" w:left="0" w:right="0"/>
        <w:jc w:val="left"/>
        <w:rPr>
          <w:sz w:val="26"/>
          <w:szCs w:val="26"/>
        </w:rPr>
      </w:pPr>
      <w:r>
        <w:rPr>
          <w:sz w:val="26"/>
          <w:szCs w:val="26"/>
        </w:rPr>
        <w:t xml:space="preserve">        </w:t>
      </w:r>
      <w:r>
        <w:rPr>
          <w:sz w:val="26"/>
          <w:szCs w:val="26"/>
        </w:rPr>
        <w:t>Данные самообследования</w:t>
      </w:r>
      <w:r>
        <w:rPr>
          <w:spacing w:val="-2"/>
          <w:sz w:val="26"/>
          <w:szCs w:val="26"/>
        </w:rPr>
        <w:t xml:space="preserve"> </w:t>
      </w:r>
      <w:r>
        <w:rPr>
          <w:sz w:val="26"/>
          <w:szCs w:val="26"/>
        </w:rPr>
        <w:t>представлены</w:t>
      </w:r>
      <w:r>
        <w:rPr>
          <w:spacing w:val="1"/>
          <w:sz w:val="26"/>
          <w:szCs w:val="26"/>
        </w:rPr>
        <w:t xml:space="preserve"> </w:t>
      </w:r>
      <w:r>
        <w:rPr>
          <w:sz w:val="26"/>
          <w:szCs w:val="26"/>
        </w:rPr>
        <w:t>на</w:t>
      </w:r>
      <w:r>
        <w:rPr>
          <w:spacing w:val="-2"/>
          <w:sz w:val="26"/>
          <w:szCs w:val="26"/>
        </w:rPr>
        <w:t xml:space="preserve"> </w:t>
      </w:r>
      <w:r>
        <w:rPr>
          <w:spacing w:val="1"/>
          <w:sz w:val="26"/>
          <w:szCs w:val="26"/>
        </w:rPr>
        <w:t>31</w:t>
      </w:r>
      <w:r>
        <w:rPr>
          <w:spacing w:val="2"/>
          <w:sz w:val="26"/>
          <w:szCs w:val="26"/>
        </w:rPr>
        <w:t xml:space="preserve"> </w:t>
      </w:r>
      <w:r>
        <w:rPr>
          <w:sz w:val="26"/>
          <w:szCs w:val="26"/>
        </w:rPr>
        <w:t>декабря</w:t>
      </w:r>
      <w:r>
        <w:rPr>
          <w:spacing w:val="-2"/>
          <w:sz w:val="26"/>
          <w:szCs w:val="26"/>
        </w:rPr>
        <w:t xml:space="preserve"> </w:t>
      </w:r>
      <w:r>
        <w:rPr>
          <w:sz w:val="26"/>
          <w:szCs w:val="26"/>
        </w:rPr>
        <w:t>2025</w:t>
      </w:r>
      <w:r>
        <w:rPr>
          <w:spacing w:val="1"/>
          <w:sz w:val="26"/>
          <w:szCs w:val="26"/>
        </w:rPr>
        <w:t xml:space="preserve"> </w:t>
      </w:r>
      <w:r>
        <w:rPr>
          <w:sz w:val="26"/>
          <w:szCs w:val="26"/>
        </w:rPr>
        <w:t>года.</w:t>
      </w:r>
    </w:p>
    <w:p>
      <w:pPr>
        <w:pStyle w:val="Normal"/>
        <w:widowControl w:val="false"/>
        <w:tabs>
          <w:tab w:val="clear" w:pos="720"/>
          <w:tab w:val="left" w:pos="450" w:leader="none"/>
        </w:tabs>
        <w:bidi w:val="0"/>
        <w:spacing w:lineRule="exact" w:line="322" w:before="0" w:after="0"/>
        <w:ind w:firstLine="510" w:left="0" w:right="0"/>
        <w:jc w:val="both"/>
        <w:rPr>
          <w:b/>
          <w:bCs/>
          <w:sz w:val="26"/>
          <w:szCs w:val="26"/>
        </w:rPr>
      </w:pPr>
      <w:r>
        <w:rPr>
          <w:b/>
          <w:bCs/>
          <w:sz w:val="26"/>
          <w:szCs w:val="26"/>
        </w:rPr>
      </w:r>
    </w:p>
    <w:p>
      <w:pPr>
        <w:pStyle w:val="Normal"/>
        <w:widowControl w:val="false"/>
        <w:tabs>
          <w:tab w:val="clear" w:pos="720"/>
          <w:tab w:val="left" w:pos="450" w:leader="none"/>
        </w:tabs>
        <w:bidi w:val="0"/>
        <w:spacing w:lineRule="exact" w:line="322" w:before="0" w:after="0"/>
        <w:ind w:firstLine="510" w:left="0" w:right="0"/>
        <w:jc w:val="both"/>
        <w:rPr>
          <w:sz w:val="26"/>
          <w:szCs w:val="26"/>
        </w:rPr>
      </w:pPr>
      <w:r>
        <w:rPr>
          <w:sz w:val="26"/>
          <w:szCs w:val="26"/>
        </w:rPr>
      </w:r>
    </w:p>
    <w:p>
      <w:pPr>
        <w:pStyle w:val="Normal"/>
        <w:spacing w:lineRule="exact" w:line="322" w:before="72" w:after="0"/>
        <w:ind w:hanging="0" w:left="1547" w:right="0"/>
        <w:jc w:val="both"/>
        <w:rPr/>
      </w:pPr>
      <w:r>
        <w:rPr/>
      </w:r>
    </w:p>
    <w:p>
      <w:pPr>
        <w:pStyle w:val="Normal"/>
        <w:spacing w:lineRule="exact" w:line="322" w:before="72" w:after="0"/>
        <w:ind w:hanging="0" w:left="1547" w:right="0"/>
        <w:jc w:val="both"/>
        <w:rPr/>
      </w:pPr>
      <w:r>
        <w:rPr/>
      </w:r>
    </w:p>
    <w:p>
      <w:pPr>
        <w:pStyle w:val="Normal"/>
        <w:spacing w:lineRule="exact" w:line="322" w:before="72" w:after="0"/>
        <w:ind w:hanging="0" w:left="1547" w:right="0"/>
        <w:jc w:val="both"/>
        <w:rPr/>
      </w:pPr>
      <w:r>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spacing w:lineRule="exact" w:line="322" w:before="72" w:after="0"/>
        <w:ind w:hanging="0" w:left="1547" w:right="0"/>
        <w:jc w:val="center"/>
        <w:rPr>
          <w:b/>
          <w:sz w:val="28"/>
        </w:rPr>
      </w:pPr>
      <w:r>
        <w:rPr>
          <w:b/>
          <w:sz w:val="28"/>
        </w:rPr>
      </w:r>
    </w:p>
    <w:p>
      <w:pPr>
        <w:pStyle w:val="Normal"/>
        <w:widowControl w:val="false"/>
        <w:spacing w:lineRule="exact" w:line="311" w:before="0" w:after="0"/>
        <w:ind w:hanging="0" w:left="790" w:right="0"/>
        <w:jc w:val="center"/>
        <w:rPr/>
      </w:pPr>
      <w:r>
        <w:rPr>
          <w:rFonts w:cs="Times New Roman"/>
          <w:b/>
          <w:color w:val="000000"/>
          <w:spacing w:val="0"/>
          <w:sz w:val="20"/>
          <w:szCs w:val="20"/>
        </w:rPr>
        <w:t>ПОКАЗАТЕЛИ</w:t>
      </w:r>
      <w:r>
        <w:rPr>
          <w:b/>
          <w:color w:val="000000"/>
          <w:spacing w:val="1"/>
          <w:sz w:val="20"/>
          <w:szCs w:val="20"/>
        </w:rPr>
        <w:t xml:space="preserve"> </w:t>
      </w:r>
      <w:r>
        <w:rPr>
          <w:rFonts w:cs="Times New Roman"/>
          <w:b/>
          <w:color w:val="000000"/>
          <w:spacing w:val="0"/>
          <w:sz w:val="20"/>
          <w:szCs w:val="20"/>
        </w:rPr>
        <w:t>ДЕЯТЕЛЬНОСТИ</w:t>
      </w:r>
      <w:r>
        <w:rPr>
          <w:b/>
          <w:color w:val="000000"/>
          <w:spacing w:val="1"/>
          <w:sz w:val="20"/>
          <w:szCs w:val="20"/>
        </w:rPr>
        <w:t xml:space="preserve"> </w:t>
      </w:r>
      <w:r>
        <w:rPr>
          <w:rFonts w:cs="Times New Roman"/>
          <w:b/>
          <w:color w:val="000000"/>
          <w:spacing w:val="0"/>
          <w:sz w:val="20"/>
          <w:szCs w:val="20"/>
        </w:rPr>
        <w:t>УЧРЕЖДЕНИЯ</w:t>
      </w:r>
      <w:r>
        <w:rPr>
          <w:rFonts w:cs="Times New Roman"/>
          <w:b/>
          <w:color w:val="000000"/>
          <w:spacing w:val="0"/>
          <w:sz w:val="28"/>
        </w:rPr>
        <w:t>,</w:t>
      </w:r>
      <w:r>
        <w:rPr>
          <w:b/>
          <w:color w:val="000000"/>
          <w:spacing w:val="-1"/>
          <w:sz w:val="28"/>
        </w:rPr>
        <w:t xml:space="preserve"> </w:t>
      </w:r>
      <w:r>
        <w:rPr>
          <w:rFonts w:cs="Times New Roman"/>
          <w:b/>
          <w:color w:val="000000"/>
          <w:spacing w:val="0"/>
          <w:sz w:val="20"/>
          <w:szCs w:val="20"/>
        </w:rPr>
        <w:t>ПОДЛЕЖАЩИИ САМООБСЛЕДОВАНИЮ</w:t>
      </w:r>
    </w:p>
    <w:p>
      <w:pPr>
        <w:pStyle w:val="Normal"/>
        <w:widowControl w:val="false"/>
        <w:spacing w:lineRule="exact" w:line="311" w:before="0" w:after="0"/>
        <w:ind w:hanging="0" w:left="790" w:right="0"/>
        <w:jc w:val="center"/>
        <w:rPr>
          <w:rFonts w:ascii="Times New Roman" w:hAnsi="Times New Roman" w:cs="Times New Roman"/>
          <w:b/>
          <w:color w:val="000000"/>
          <w:spacing w:val="0"/>
          <w:sz w:val="20"/>
          <w:szCs w:val="20"/>
        </w:rPr>
      </w:pPr>
      <w:r>
        <w:rPr>
          <w:rFonts w:cs="Times New Roman"/>
          <w:b/>
          <w:color w:val="000000"/>
          <w:spacing w:val="0"/>
          <w:sz w:val="20"/>
          <w:szCs w:val="20"/>
        </w:rPr>
      </w:r>
    </w:p>
    <w:tbl>
      <w:tblPr>
        <w:tblW w:w="9688" w:type="dxa"/>
        <w:jc w:val="left"/>
        <w:tblInd w:w="55" w:type="dxa"/>
        <w:tblLayout w:type="fixed"/>
        <w:tblCellMar>
          <w:top w:w="55" w:type="dxa"/>
          <w:left w:w="55" w:type="dxa"/>
          <w:bottom w:w="55" w:type="dxa"/>
          <w:right w:w="55" w:type="dxa"/>
        </w:tblCellMar>
      </w:tblPr>
      <w:tblGrid>
        <w:gridCol w:w="1138"/>
        <w:gridCol w:w="4236"/>
        <w:gridCol w:w="1201"/>
        <w:gridCol w:w="965"/>
        <w:gridCol w:w="1009"/>
        <w:gridCol w:w="1138"/>
      </w:tblGrid>
      <w:tr>
        <w:trPr/>
        <w:tc>
          <w:tcPr>
            <w:tcW w:w="1138" w:type="dxa"/>
            <w:tcBorders>
              <w:top w:val="single" w:sz="4" w:space="0" w:color="000000"/>
              <w:left w:val="single" w:sz="4" w:space="0" w:color="000000"/>
              <w:bottom w:val="single" w:sz="4" w:space="0" w:color="000000"/>
            </w:tcBorders>
          </w:tcPr>
          <w:p>
            <w:pPr>
              <w:pStyle w:val="Style15"/>
              <w:jc w:val="center"/>
              <w:rPr>
                <w:sz w:val="20"/>
                <w:szCs w:val="20"/>
              </w:rPr>
            </w:pPr>
            <w:r>
              <w:rPr>
                <w:rFonts w:ascii="Liberation Serif" w:hAnsi="Liberation Serif"/>
                <w:b/>
                <w:bCs/>
                <w:i w:val="false"/>
                <w:iCs w:val="false"/>
                <w:strike w:val="false"/>
                <w:dstrike w:val="false"/>
                <w:outline w:val="false"/>
                <w:shadow w:val="false"/>
                <w:color w:val="000000"/>
                <w:sz w:val="20"/>
                <w:szCs w:val="20"/>
                <w:u w:val="none"/>
              </w:rPr>
              <w:t>№</w:t>
            </w:r>
            <w:r>
              <w:rPr>
                <w:rFonts w:ascii="Liberation Serif" w:hAnsi="Liberation Serif"/>
                <w:b/>
                <w:bCs/>
                <w:i w:val="false"/>
                <w:iCs w:val="false"/>
                <w:strike w:val="false"/>
                <w:dstrike w:val="false"/>
                <w:outline w:val="false"/>
                <w:shadow w:val="false"/>
                <w:color w:val="000000"/>
                <w:sz w:val="20"/>
                <w:szCs w:val="20"/>
                <w:u w:val="none"/>
              </w:rPr>
              <w:t>п\п</w:t>
            </w:r>
          </w:p>
        </w:tc>
        <w:tc>
          <w:tcPr>
            <w:tcW w:w="4236" w:type="dxa"/>
            <w:tcBorders>
              <w:top w:val="single" w:sz="4" w:space="0" w:color="000000"/>
              <w:left w:val="single" w:sz="4" w:space="0" w:color="000000"/>
              <w:bottom w:val="single" w:sz="4" w:space="0" w:color="000000"/>
            </w:tcBorders>
          </w:tcPr>
          <w:p>
            <w:pPr>
              <w:pStyle w:val="Style15"/>
              <w:jc w:val="center"/>
              <w:rPr>
                <w:sz w:val="20"/>
                <w:szCs w:val="20"/>
              </w:rPr>
            </w:pPr>
            <w:r>
              <w:rPr>
                <w:rFonts w:ascii="Liberation Serif" w:hAnsi="Liberation Serif"/>
                <w:b/>
                <w:bCs/>
                <w:i w:val="false"/>
                <w:iCs w:val="false"/>
                <w:strike w:val="false"/>
                <w:dstrike w:val="false"/>
                <w:outline w:val="false"/>
                <w:shadow w:val="false"/>
                <w:color w:val="000000"/>
                <w:sz w:val="20"/>
                <w:szCs w:val="20"/>
                <w:u w:val="none"/>
              </w:rPr>
              <w:t>Показатели</w:t>
            </w:r>
          </w:p>
        </w:tc>
        <w:tc>
          <w:tcPr>
            <w:tcW w:w="1201" w:type="dxa"/>
            <w:tcBorders>
              <w:top w:val="single" w:sz="4" w:space="0" w:color="000000"/>
              <w:left w:val="single" w:sz="4" w:space="0" w:color="000000"/>
              <w:bottom w:val="single" w:sz="4" w:space="0" w:color="000000"/>
            </w:tcBorders>
          </w:tcPr>
          <w:p>
            <w:pPr>
              <w:pStyle w:val="Style15"/>
              <w:jc w:val="center"/>
              <w:rPr>
                <w:sz w:val="20"/>
                <w:szCs w:val="20"/>
              </w:rPr>
            </w:pPr>
            <w:r>
              <w:rPr>
                <w:rFonts w:ascii="Liberation Serif" w:hAnsi="Liberation Serif"/>
                <w:b/>
                <w:bCs/>
                <w:i w:val="false"/>
                <w:iCs w:val="false"/>
                <w:strike w:val="false"/>
                <w:dstrike w:val="false"/>
                <w:outline w:val="false"/>
                <w:shadow w:val="false"/>
                <w:color w:val="000000"/>
                <w:sz w:val="20"/>
                <w:szCs w:val="20"/>
                <w:u w:val="none"/>
              </w:rPr>
              <w:t>Единица измерения</w:t>
            </w:r>
          </w:p>
        </w:tc>
        <w:tc>
          <w:tcPr>
            <w:tcW w:w="965" w:type="dxa"/>
            <w:tcBorders>
              <w:top w:val="single" w:sz="4" w:space="0" w:color="000000"/>
              <w:left w:val="single" w:sz="4" w:space="0" w:color="000000"/>
              <w:bottom w:val="single" w:sz="4" w:space="0" w:color="000000"/>
            </w:tcBorders>
          </w:tcPr>
          <w:p>
            <w:pPr>
              <w:pStyle w:val="Style15"/>
              <w:jc w:val="center"/>
              <w:rPr>
                <w:sz w:val="20"/>
                <w:szCs w:val="20"/>
              </w:rPr>
            </w:pPr>
            <w:r>
              <w:rPr>
                <w:rFonts w:ascii="Liberation Serif" w:hAnsi="Liberation Serif"/>
                <w:b/>
                <w:bCs/>
                <w:i w:val="false"/>
                <w:iCs w:val="false"/>
                <w:strike w:val="false"/>
                <w:dstrike w:val="false"/>
                <w:outline w:val="false"/>
                <w:shadow w:val="false"/>
                <w:color w:val="000000"/>
                <w:sz w:val="20"/>
                <w:szCs w:val="20"/>
                <w:u w:val="none"/>
              </w:rPr>
              <w:t>По состоянию на 31.12.2024 года</w:t>
            </w:r>
          </w:p>
        </w:tc>
        <w:tc>
          <w:tcPr>
            <w:tcW w:w="1009" w:type="dxa"/>
            <w:tcBorders>
              <w:top w:val="single" w:sz="4" w:space="0" w:color="000000"/>
              <w:left w:val="single" w:sz="4" w:space="0" w:color="000000"/>
              <w:bottom w:val="single" w:sz="4" w:space="0" w:color="000000"/>
            </w:tcBorders>
          </w:tcPr>
          <w:p>
            <w:pPr>
              <w:pStyle w:val="Style15"/>
              <w:jc w:val="center"/>
              <w:rPr>
                <w:sz w:val="20"/>
                <w:szCs w:val="20"/>
              </w:rPr>
            </w:pPr>
            <w:r>
              <w:rPr>
                <w:rFonts w:ascii="Liberation Serif" w:hAnsi="Liberation Serif"/>
                <w:b/>
                <w:bCs/>
                <w:i w:val="false"/>
                <w:iCs w:val="false"/>
                <w:strike w:val="false"/>
                <w:dstrike w:val="false"/>
                <w:outline w:val="false"/>
                <w:shadow w:val="false"/>
                <w:color w:val="000000"/>
                <w:sz w:val="20"/>
                <w:szCs w:val="20"/>
                <w:u w:val="none"/>
              </w:rPr>
              <w:t>По состоянию на 31.12.2025 года</w:t>
            </w:r>
          </w:p>
        </w:tc>
        <w:tc>
          <w:tcPr>
            <w:tcW w:w="1138" w:type="dxa"/>
            <w:tcBorders>
              <w:top w:val="single" w:sz="4" w:space="0" w:color="000000"/>
              <w:left w:val="single" w:sz="4" w:space="0" w:color="000000"/>
              <w:bottom w:val="single" w:sz="4" w:space="0" w:color="000000"/>
              <w:right w:val="single" w:sz="4" w:space="0" w:color="000000"/>
            </w:tcBorders>
          </w:tcPr>
          <w:p>
            <w:pPr>
              <w:pStyle w:val="Style15"/>
              <w:jc w:val="center"/>
              <w:rPr>
                <w:sz w:val="20"/>
                <w:szCs w:val="20"/>
              </w:rPr>
            </w:pPr>
            <w:r>
              <w:rPr>
                <w:rFonts w:ascii="Liberation Serif" w:hAnsi="Liberation Serif"/>
                <w:b/>
                <w:bCs/>
                <w:i w:val="false"/>
                <w:iCs w:val="false"/>
                <w:strike w:val="false"/>
                <w:dstrike w:val="false"/>
                <w:outline w:val="false"/>
                <w:shadow w:val="false"/>
                <w:color w:val="000000"/>
                <w:sz w:val="20"/>
                <w:szCs w:val="20"/>
                <w:u w:val="none"/>
              </w:rPr>
              <w:t>Динамика</w:t>
            </w:r>
          </w:p>
          <w:p>
            <w:pPr>
              <w:pStyle w:val="Style15"/>
              <w:jc w:val="center"/>
              <w:rPr>
                <w:sz w:val="20"/>
                <w:szCs w:val="20"/>
              </w:rPr>
            </w:pPr>
            <w:r>
              <w:rPr>
                <w:rFonts w:ascii="Liberation Serif" w:hAnsi="Liberation Serif"/>
                <w:b/>
                <w:bCs/>
                <w:i w:val="false"/>
                <w:iCs w:val="false"/>
                <w:strike w:val="false"/>
                <w:dstrike w:val="false"/>
                <w:outline w:val="false"/>
                <w:shadow w:val="false"/>
                <w:color w:val="000000"/>
                <w:sz w:val="20"/>
                <w:szCs w:val="20"/>
                <w:u w:val="none"/>
              </w:rPr>
              <w:t>+/-</w:t>
            </w:r>
          </w:p>
        </w:tc>
      </w:tr>
      <w:tr>
        <w:trPr/>
        <w:tc>
          <w:tcPr>
            <w:tcW w:w="9687" w:type="dxa"/>
            <w:gridSpan w:val="6"/>
            <w:tcBorders>
              <w:left w:val="single" w:sz="4" w:space="0" w:color="000000"/>
              <w:bottom w:val="single" w:sz="4" w:space="0" w:color="000000"/>
              <w:right w:val="single" w:sz="4" w:space="0" w:color="000000"/>
            </w:tcBorders>
          </w:tcPr>
          <w:p>
            <w:pPr>
              <w:pStyle w:val="Style15"/>
              <w:jc w:val="center"/>
              <w:rPr>
                <w:sz w:val="20"/>
                <w:szCs w:val="20"/>
              </w:rPr>
            </w:pPr>
            <w:r>
              <w:rPr>
                <w:rFonts w:ascii="Liberation Serif" w:hAnsi="Liberation Serif"/>
                <w:b/>
                <w:bCs/>
                <w:i w:val="false"/>
                <w:iCs w:val="false"/>
                <w:strike w:val="false"/>
                <w:dstrike w:val="false"/>
                <w:outline w:val="false"/>
                <w:shadow w:val="false"/>
                <w:color w:val="000000"/>
                <w:sz w:val="20"/>
                <w:szCs w:val="20"/>
                <w:u w:val="none"/>
              </w:rPr>
              <w:t>1. Общая образовательная деятельность</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1.1.</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Общая численность воспитанников, осваивающих образовательную  программу дошкольного образования, в том числе:</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21</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26</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1.1.1</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В режиме полного дня (8-12 часов)</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1.1.2.</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В режиме кратковременного пребывания</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1.1.3.</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В семейной дошкольной группе</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1.1.4.</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В форме семейного образования с психолого -педагогическим сопровождением на базе Учреждения</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1.2.</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Общая численность воспитанников в возрасте до 3 лет</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6</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15</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1.3.</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Общая численность воспитанников в возрасте от 3 до 8 лет</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15</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11</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1.4.</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Численность/удельный вес численности воспитанников в общей численности  воспитанников, получивших услуги присмотра и ухода</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21</w:t>
            </w:r>
          </w:p>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(100%)</w:t>
            </w:r>
          </w:p>
        </w:tc>
        <w:tc>
          <w:tcPr>
            <w:tcW w:w="1009"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26</w:t>
            </w:r>
          </w:p>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(100%)</w:t>
            </w:r>
          </w:p>
        </w:tc>
        <w:tc>
          <w:tcPr>
            <w:tcW w:w="1138" w:type="dxa"/>
            <w:tcBorders>
              <w:left w:val="single" w:sz="4" w:space="0" w:color="000000"/>
              <w:bottom w:val="single" w:sz="4" w:space="0" w:color="000000"/>
              <w:right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1.4.1</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В режиме полного дня (8-12 часов)</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1.4.2.</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В режиме продленного дня</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1.4.3.</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В режиме круглосуточного пребывания</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21</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26</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w:t>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1.5.</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Численность/удельный вес численности воспитанников  с ограниченными возможностями здоровья в общей численности  воспитанников, получивших услуги:</w:t>
            </w:r>
          </w:p>
        </w:tc>
        <w:tc>
          <w:tcPr>
            <w:tcW w:w="1201" w:type="dxa"/>
            <w:tcBorders>
              <w:left w:val="single" w:sz="4" w:space="0" w:color="000000"/>
              <w:bottom w:val="single" w:sz="4" w:space="0" w:color="000000"/>
            </w:tcBorders>
          </w:tcPr>
          <w:p>
            <w:pPr>
              <w:pStyle w:val="Style15"/>
              <w:jc w:val="left"/>
              <w:rPr>
                <w:sz w:val="20"/>
                <w:szCs w:val="20"/>
              </w:rPr>
            </w:pPr>
            <w:r>
              <w:rPr>
                <w:sz w:val="20"/>
                <w:szCs w:val="20"/>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1.5.1.</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по коррекции недостатков в физическом и (или) психическом развитии)</w:t>
            </w:r>
          </w:p>
        </w:tc>
        <w:tc>
          <w:tcPr>
            <w:tcW w:w="1201" w:type="dxa"/>
            <w:tcBorders>
              <w:left w:val="single" w:sz="4" w:space="0" w:color="000000"/>
              <w:bottom w:val="single" w:sz="4" w:space="0" w:color="000000"/>
            </w:tcBorders>
          </w:tcPr>
          <w:p>
            <w:pPr>
              <w:pStyle w:val="Style15"/>
              <w:jc w:val="left"/>
              <w:rPr>
                <w:sz w:val="20"/>
                <w:szCs w:val="20"/>
              </w:rPr>
            </w:pPr>
            <w:r>
              <w:rPr>
                <w:sz w:val="20"/>
                <w:szCs w:val="20"/>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1.5.2.</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по освоению образовательной программы дошкольного образования</w:t>
            </w:r>
          </w:p>
        </w:tc>
        <w:tc>
          <w:tcPr>
            <w:tcW w:w="1201" w:type="dxa"/>
            <w:tcBorders>
              <w:left w:val="single" w:sz="4" w:space="0" w:color="000000"/>
              <w:bottom w:val="single" w:sz="4" w:space="0" w:color="000000"/>
            </w:tcBorders>
          </w:tcPr>
          <w:p>
            <w:pPr>
              <w:pStyle w:val="Style15"/>
              <w:jc w:val="left"/>
              <w:rPr>
                <w:sz w:val="20"/>
                <w:szCs w:val="20"/>
              </w:rPr>
            </w:pPr>
            <w:r>
              <w:rPr>
                <w:sz w:val="20"/>
                <w:szCs w:val="20"/>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1.5.3.</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по  присмотру и уходу</w:t>
            </w:r>
          </w:p>
        </w:tc>
        <w:tc>
          <w:tcPr>
            <w:tcW w:w="1201" w:type="dxa"/>
            <w:tcBorders>
              <w:left w:val="single" w:sz="4" w:space="0" w:color="000000"/>
              <w:bottom w:val="single" w:sz="4" w:space="0" w:color="000000"/>
            </w:tcBorders>
          </w:tcPr>
          <w:p>
            <w:pPr>
              <w:pStyle w:val="Style15"/>
              <w:jc w:val="left"/>
              <w:rPr>
                <w:sz w:val="20"/>
                <w:szCs w:val="20"/>
              </w:rPr>
            </w:pPr>
            <w:r>
              <w:rPr>
                <w:sz w:val="20"/>
                <w:szCs w:val="20"/>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9687" w:type="dxa"/>
            <w:gridSpan w:val="6"/>
            <w:tcBorders>
              <w:left w:val="single" w:sz="4" w:space="0" w:color="000000"/>
              <w:bottom w:val="single" w:sz="4" w:space="0" w:color="000000"/>
              <w:right w:val="single" w:sz="4" w:space="0" w:color="000000"/>
            </w:tcBorders>
          </w:tcPr>
          <w:p>
            <w:pPr>
              <w:pStyle w:val="Style15"/>
              <w:jc w:val="center"/>
              <w:rPr>
                <w:rFonts w:ascii="Liberation Serif" w:hAnsi="Liberation Serif"/>
                <w:b/>
                <w:bCs/>
                <w:i w:val="false"/>
                <w:i w:val="false"/>
                <w:iCs w:val="false"/>
                <w:strike w:val="false"/>
                <w:dstrike w:val="false"/>
                <w:outline w:val="false"/>
                <w:shadow w:val="false"/>
                <w:color w:val="000000"/>
                <w:sz w:val="20"/>
                <w:szCs w:val="20"/>
                <w:u w:val="none"/>
              </w:rPr>
            </w:pPr>
            <w:r>
              <w:rPr>
                <w:rFonts w:ascii="Liberation Serif" w:hAnsi="Liberation Serif"/>
                <w:b/>
                <w:bCs/>
                <w:i w:val="false"/>
                <w:iCs w:val="false"/>
                <w:strike w:val="false"/>
                <w:dstrike w:val="false"/>
                <w:outline w:val="false"/>
                <w:shadow w:val="false"/>
                <w:color w:val="000000"/>
                <w:sz w:val="20"/>
                <w:szCs w:val="20"/>
                <w:u w:val="none"/>
              </w:rPr>
              <w:t>2. Дополнительное образование</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3.1.</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Образовательная деятельность</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3.1.1.</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Общая численность учащихся, в том числе:</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76</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76</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3.1.1.1.</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Детей дошкольного возраста (3-7)</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15</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11</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3.1.1.2</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Детей школьного возраста</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76</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3.2.</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Численность учащихся, обучающихся по образовательным программам по договорам об оказании платных образовательных услуг</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3.3</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91</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(100%)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87</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(100%)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3.4.</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3.5.</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1583"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3.6.</w:t>
            </w:r>
          </w:p>
        </w:tc>
        <w:tc>
          <w:tcPr>
            <w:tcW w:w="4236" w:type="dxa"/>
            <w:tcBorders>
              <w:left w:val="single" w:sz="4" w:space="0" w:color="000000"/>
              <w:bottom w:val="single" w:sz="4" w:space="0" w:color="000000"/>
            </w:tcBorders>
          </w:tcPr>
          <w:p>
            <w:pPr>
              <w:pStyle w:val="Normal"/>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Численность/удельный вес численности учащихся по образовательным программам, </w:t>
            </w:r>
            <w:bookmarkStart w:id="0" w:name="l84"/>
            <w:bookmarkEnd w:id="0"/>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направленным на работу с детьми с особыми потребностями в образовании, в общей численности учащихся, в том числе:</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3.6.1.</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Учащиеся с ограниченными возможностями здоровья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 xml:space="preserve">   </w:t>
            </w:r>
            <w:r>
              <w:rPr>
                <w:rFonts w:ascii="Liberation Serif" w:hAnsi="Liberation Serif"/>
                <w:b w:val="false"/>
                <w:bCs w:val="false"/>
                <w:i w:val="false"/>
                <w:iCs w:val="false"/>
                <w:strike w:val="false"/>
                <w:dstrike w:val="false"/>
                <w:outline w:val="false"/>
                <w:shadow w:val="false"/>
                <w:color w:val="000000"/>
                <w:sz w:val="20"/>
                <w:szCs w:val="20"/>
                <w:u w:val="none"/>
              </w:rPr>
              <w:t>2</w:t>
            </w:r>
          </w:p>
        </w:tc>
      </w:tr>
      <w:tr>
        <w:trPr>
          <w:trHeight w:val="549"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3.6.2</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Дети- сироты, дети, оставшиеся без попечения родителей</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3.6.3</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Дети- мигранты</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3.6.4</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Дети, попавшие в трудную жизненную ситуацию</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74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(97%)</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75</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(99%)</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3.7.</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Численность/удельный вес численности учащихся, занимающихся учебно -исследовательской, проектной деятельностью, в общей численности учащихся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3.7.1</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Муниципального уровня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3.7.2.</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Регионального уровня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39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3.7.3</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Межрегионального уровня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3.7.4.</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Федерального уровня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3.7.5.</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Международного уровня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8</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(11%)</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8</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(11%)</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9687" w:type="dxa"/>
            <w:gridSpan w:val="6"/>
            <w:tcBorders>
              <w:left w:val="single" w:sz="4" w:space="0" w:color="000000"/>
              <w:bottom w:val="single" w:sz="4" w:space="0" w:color="000000"/>
              <w:right w:val="single" w:sz="4" w:space="0" w:color="000000"/>
            </w:tcBorders>
          </w:tcPr>
          <w:p>
            <w:pPr>
              <w:pStyle w:val="Style15"/>
              <w:jc w:val="center"/>
              <w:rPr>
                <w:rFonts w:ascii="Liberation Serif" w:hAnsi="Liberation Serif"/>
                <w:b/>
                <w:bCs/>
                <w:i w:val="false"/>
                <w:i w:val="false"/>
                <w:iCs w:val="false"/>
                <w:strike w:val="false"/>
                <w:dstrike w:val="false"/>
                <w:outline w:val="false"/>
                <w:shadow w:val="false"/>
                <w:color w:val="000000"/>
                <w:sz w:val="20"/>
                <w:szCs w:val="20"/>
                <w:u w:val="none"/>
              </w:rPr>
            </w:pPr>
            <w:r>
              <w:rPr>
                <w:rFonts w:ascii="Liberation Serif" w:hAnsi="Liberation Serif"/>
                <w:b/>
                <w:bCs/>
                <w:i w:val="false"/>
                <w:iCs w:val="false"/>
                <w:strike w:val="false"/>
                <w:dstrike w:val="false"/>
                <w:outline w:val="false"/>
                <w:shadow w:val="false"/>
                <w:color w:val="000000"/>
                <w:sz w:val="20"/>
                <w:szCs w:val="20"/>
                <w:u w:val="none"/>
              </w:rPr>
              <w:t>3. Инфраструктура</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3.1.</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Общая площадь помещений, в которых осуществляется образовательная деятельность, в расчете на 1 воспитанника</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кв.м</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7 кв.м</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7 кв.м</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3.2.</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Площадь помещений для организации дополнительных видов деятельности воспитанников</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кв.м</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9,1 кв.м</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9,1 кв.м</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3.3.</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Наличие физкультурного зала</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3.4.</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Наличие музыкального зала</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3.5</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3.6.</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Количество компьютеров в расчете на одного учащегося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единиц</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suppressAutoHyphens w:val="true"/>
              <w:bidi w:val="0"/>
              <w:spacing w:lineRule="auto" w:line="240" w:before="0" w:after="0"/>
              <w:ind w:left="0" w:right="0"/>
              <w:jc w:val="left"/>
              <w:rPr>
                <w:rFonts w:ascii="PT Serif;Times New Roman;serif" w:hAnsi="PT Serif;Times New Roman;serif" w:eastAsia="Times New Roman" w:cs="Times New Roman"/>
                <w:b w:val="false"/>
                <w:bCs w:val="false"/>
                <w:i w:val="false"/>
                <w:i w:val="false"/>
                <w:iCs w:val="false"/>
                <w:caps w:val="false"/>
                <w:smallCaps w:val="false"/>
                <w:strike w:val="false"/>
                <w:dstrike w:val="false"/>
                <w:outline w:val="false"/>
                <w:shadow w:val="false"/>
                <w:color w:val="000000"/>
                <w:spacing w:val="0"/>
                <w:kern w:val="0"/>
                <w:sz w:val="20"/>
                <w:szCs w:val="20"/>
                <w:u w:val="none"/>
                <w:lang w:val="ru-RU" w:eastAsia="en-US" w:bidi="ar-SA"/>
              </w:rPr>
            </w:pPr>
            <w:r>
              <w:rPr>
                <w:rFonts w:eastAsia="Times New Roman" w:cs="Times New Roman" w:ascii="PT Serif;Times New Roman;serif" w:hAnsi="PT Serif;Times New Roman;serif"/>
                <w:b w:val="false"/>
                <w:bCs w:val="false"/>
                <w:i w:val="false"/>
                <w:iCs w:val="false"/>
                <w:caps w:val="false"/>
                <w:smallCaps w:val="false"/>
                <w:strike w:val="false"/>
                <w:dstrike w:val="false"/>
                <w:outline w:val="false"/>
                <w:shadow w:val="false"/>
                <w:color w:val="000000"/>
                <w:spacing w:val="0"/>
                <w:kern w:val="0"/>
                <w:sz w:val="20"/>
                <w:szCs w:val="20"/>
                <w:u w:val="none"/>
                <w:lang w:val="ru-RU" w:eastAsia="en-US" w:bidi="ar-SA"/>
              </w:rPr>
              <w:t>3.7.</w:t>
            </w:r>
          </w:p>
        </w:tc>
        <w:tc>
          <w:tcPr>
            <w:tcW w:w="4236" w:type="dxa"/>
            <w:tcBorders>
              <w:left w:val="single" w:sz="4" w:space="0" w:color="000000"/>
              <w:bottom w:val="single" w:sz="4" w:space="0" w:color="000000"/>
            </w:tcBorders>
          </w:tcPr>
          <w:p>
            <w:pPr>
              <w:pStyle w:val="Style15"/>
              <w:suppressAutoHyphens w:val="true"/>
              <w:bidi w:val="0"/>
              <w:spacing w:lineRule="auto" w:line="240" w:before="0" w:after="0"/>
              <w:ind w:left="0" w:right="0"/>
              <w:jc w:val="left"/>
              <w:rPr>
                <w:rFonts w:ascii="PT Serif;Times New Roman;serif" w:hAnsi="PT Serif;Times New Roman;serif" w:eastAsia="Times New Roman" w:cs="Times New Roman"/>
                <w:b w:val="false"/>
                <w:bCs w:val="false"/>
                <w:i w:val="false"/>
                <w:i w:val="false"/>
                <w:iCs w:val="false"/>
                <w:caps w:val="false"/>
                <w:smallCaps w:val="false"/>
                <w:strike w:val="false"/>
                <w:dstrike w:val="false"/>
                <w:outline w:val="false"/>
                <w:shadow w:val="false"/>
                <w:color w:val="000000"/>
                <w:spacing w:val="0"/>
                <w:kern w:val="0"/>
                <w:sz w:val="20"/>
                <w:szCs w:val="20"/>
                <w:u w:val="none"/>
                <w:lang w:val="ru-RU" w:eastAsia="en-US" w:bidi="ar-SA"/>
              </w:rPr>
            </w:pPr>
            <w:r>
              <w:rPr>
                <w:rFonts w:eastAsia="Times New Roman" w:cs="Times New Roman" w:ascii="PT Serif;Times New Roman;serif" w:hAnsi="PT Serif;Times New Roman;serif"/>
                <w:b w:val="false"/>
                <w:bCs w:val="false"/>
                <w:i w:val="false"/>
                <w:iCs w:val="false"/>
                <w:caps w:val="false"/>
                <w:smallCaps w:val="false"/>
                <w:strike w:val="false"/>
                <w:dstrike w:val="false"/>
                <w:outline w:val="false"/>
                <w:shadow w:val="false"/>
                <w:color w:val="000000"/>
                <w:spacing w:val="0"/>
                <w:kern w:val="0"/>
                <w:sz w:val="20"/>
                <w:szCs w:val="20"/>
                <w:u w:val="none"/>
                <w:lang w:val="ru-RU" w:eastAsia="en-US" w:bidi="ar-SA"/>
              </w:rPr>
              <w:t>Оснащенного средствами сканирования и распознавания текстов</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9687" w:type="dxa"/>
            <w:gridSpan w:val="6"/>
            <w:tcBorders>
              <w:left w:val="single" w:sz="4" w:space="0" w:color="000000"/>
              <w:bottom w:val="single" w:sz="4" w:space="0" w:color="000000"/>
              <w:right w:val="single" w:sz="4" w:space="0" w:color="000000"/>
            </w:tcBorders>
          </w:tcPr>
          <w:p>
            <w:pPr>
              <w:pStyle w:val="Style15"/>
              <w:jc w:val="center"/>
              <w:rPr>
                <w:rFonts w:ascii="Liberation Serif" w:hAnsi="Liberation Serif"/>
                <w:b/>
                <w:bCs/>
                <w:i w:val="false"/>
                <w:i w:val="false"/>
                <w:iCs w:val="false"/>
                <w:strike w:val="false"/>
                <w:dstrike w:val="false"/>
                <w:outline w:val="false"/>
                <w:shadow w:val="false"/>
                <w:color w:val="000000"/>
                <w:sz w:val="20"/>
                <w:szCs w:val="20"/>
                <w:u w:val="none"/>
              </w:rPr>
            </w:pPr>
            <w:r>
              <w:rPr>
                <w:rFonts w:ascii="Liberation Serif" w:hAnsi="Liberation Serif"/>
                <w:b/>
                <w:bCs/>
                <w:i w:val="false"/>
                <w:iCs w:val="false"/>
                <w:strike w:val="false"/>
                <w:dstrike w:val="false"/>
                <w:outline w:val="false"/>
                <w:shadow w:val="false"/>
                <w:color w:val="000000"/>
                <w:sz w:val="20"/>
                <w:szCs w:val="20"/>
                <w:u w:val="none"/>
              </w:rPr>
              <w:t>4. Педагогические работники</w:t>
            </w:r>
          </w:p>
        </w:tc>
      </w:tr>
      <w:tr>
        <w:trPr>
          <w:trHeight w:val="430" w:hRule="atLeast"/>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4.1</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Общая численность педагогических работников, в том числе:</w:t>
            </w:r>
          </w:p>
        </w:tc>
        <w:tc>
          <w:tcPr>
            <w:tcW w:w="1201"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человек</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28</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28</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4.1.1.</w:t>
            </w:r>
          </w:p>
        </w:tc>
        <w:tc>
          <w:tcPr>
            <w:tcW w:w="4236" w:type="dxa"/>
            <w:tcBorders>
              <w:left w:val="single" w:sz="4" w:space="0" w:color="000000"/>
              <w:bottom w:val="single" w:sz="4" w:space="0" w:color="000000"/>
            </w:tcBorders>
          </w:tcPr>
          <w:p>
            <w:pPr>
              <w:pStyle w:val="Style15"/>
              <w:jc w:val="left"/>
              <w:rPr>
                <w:sz w:val="20"/>
                <w:szCs w:val="20"/>
              </w:rPr>
            </w:pPr>
            <w:r>
              <w:rPr>
                <w:rFonts w:ascii="Liberation Serif" w:hAnsi="Liberation Serif"/>
                <w:b w:val="false"/>
                <w:bCs w:val="false"/>
                <w:i w:val="false"/>
                <w:iCs w:val="false"/>
                <w:strike w:val="false"/>
                <w:dstrike w:val="false"/>
                <w:outline w:val="false"/>
                <w:shadow w:val="false"/>
                <w:color w:val="000000"/>
                <w:sz w:val="20"/>
                <w:szCs w:val="20"/>
                <w:u w:val="none"/>
              </w:rPr>
              <w:t>Численность/удельный вес численности  педагогических работников, имеющих высшее образование</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(85%)</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(85%)</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4.1.2.</w:t>
            </w:r>
          </w:p>
        </w:tc>
        <w:tc>
          <w:tcPr>
            <w:tcW w:w="4236" w:type="dxa"/>
            <w:tcBorders>
              <w:left w:val="single" w:sz="4" w:space="0" w:color="000000"/>
              <w:bottom w:val="single" w:sz="4" w:space="0" w:color="000000"/>
            </w:tcBorders>
          </w:tcPr>
          <w:p>
            <w:pPr>
              <w:pStyle w:val="Style15"/>
              <w:jc w:val="left"/>
              <w:rPr>
                <w:sz w:val="20"/>
                <w:szCs w:val="20"/>
              </w:rPr>
            </w:pPr>
            <w:r>
              <w:rPr>
                <w:sz w:val="20"/>
                <w:szCs w:val="20"/>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(85%)</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(85%)</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4.1.3</w:t>
            </w:r>
          </w:p>
        </w:tc>
        <w:tc>
          <w:tcPr>
            <w:tcW w:w="4236" w:type="dxa"/>
            <w:tcBorders>
              <w:left w:val="single" w:sz="4" w:space="0" w:color="000000"/>
              <w:bottom w:val="single" w:sz="4" w:space="0" w:color="000000"/>
            </w:tcBorders>
          </w:tcPr>
          <w:p>
            <w:pPr>
              <w:pStyle w:val="Style15"/>
              <w:jc w:val="left"/>
              <w:rPr>
                <w:sz w:val="20"/>
                <w:szCs w:val="20"/>
              </w:rPr>
            </w:pPr>
            <w:r>
              <w:rPr>
                <w:sz w:val="20"/>
                <w:szCs w:val="20"/>
              </w:rPr>
              <w:t>Численность/удельный вес численности  педагогических работников, имеющих среднее  профессиональное образование</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4.1.4.</w:t>
            </w:r>
          </w:p>
        </w:tc>
        <w:tc>
          <w:tcPr>
            <w:tcW w:w="4236" w:type="dxa"/>
            <w:tcBorders>
              <w:left w:val="single" w:sz="4" w:space="0" w:color="000000"/>
              <w:bottom w:val="single" w:sz="4" w:space="0" w:color="000000"/>
            </w:tcBorders>
          </w:tcPr>
          <w:p>
            <w:pPr>
              <w:pStyle w:val="Style15"/>
              <w:jc w:val="left"/>
              <w:rPr>
                <w:sz w:val="20"/>
                <w:szCs w:val="20"/>
              </w:rPr>
            </w:pPr>
            <w:r>
              <w:rPr>
                <w:sz w:val="20"/>
                <w:szCs w:val="20"/>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p>
            <w:pPr>
              <w:pStyle w:val="Style15"/>
              <w:jc w:val="left"/>
              <w:rPr>
                <w:sz w:val="20"/>
                <w:szCs w:val="20"/>
              </w:rPr>
            </w:pPr>
            <w:r>
              <w:rPr>
                <w:sz w:val="20"/>
                <w:szCs w:val="20"/>
              </w:rPr>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4.2.</w:t>
            </w:r>
          </w:p>
        </w:tc>
        <w:tc>
          <w:tcPr>
            <w:tcW w:w="4236" w:type="dxa"/>
            <w:tcBorders>
              <w:left w:val="single" w:sz="4" w:space="0" w:color="000000"/>
              <w:bottom w:val="single" w:sz="4" w:space="0" w:color="000000"/>
            </w:tcBorders>
          </w:tcPr>
          <w:p>
            <w:pPr>
              <w:pStyle w:val="Style15"/>
              <w:jc w:val="left"/>
              <w:rPr>
                <w:sz w:val="20"/>
                <w:szCs w:val="20"/>
              </w:rPr>
            </w:pPr>
            <w:r>
              <w:rPr>
                <w:sz w:val="20"/>
                <w:szCs w:val="20"/>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18</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(64%)</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18</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(64%)</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4.2.1.</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Высшая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13</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(72%)</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4.2.2.</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Первая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(50%)</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(18%)</w:t>
            </w:r>
          </w:p>
        </w:tc>
        <w:tc>
          <w:tcPr>
            <w:tcW w:w="1138" w:type="dxa"/>
            <w:tcBorders>
              <w:left w:val="single" w:sz="4" w:space="0" w:color="000000"/>
              <w:bottom w:val="single" w:sz="4" w:space="0" w:color="000000"/>
              <w:right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4.3.</w:t>
            </w:r>
          </w:p>
        </w:tc>
        <w:tc>
          <w:tcPr>
            <w:tcW w:w="4236" w:type="dxa"/>
            <w:tcBorders>
              <w:left w:val="single" w:sz="4" w:space="0" w:color="000000"/>
              <w:bottom w:val="single" w:sz="4" w:space="0" w:color="000000"/>
            </w:tcBorders>
          </w:tcPr>
          <w:p>
            <w:pPr>
              <w:pStyle w:val="Style15"/>
              <w:jc w:val="left"/>
              <w:rPr>
                <w:sz w:val="20"/>
                <w:szCs w:val="20"/>
              </w:rPr>
            </w:pPr>
            <w:r>
              <w:rPr>
                <w:sz w:val="20"/>
                <w:szCs w:val="20"/>
              </w:rPr>
              <w:t>Численность/удельный вес численности педагогических работников  в общей численности педагогических работников, педагогический стаж которых составляет:</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138" w:type="dxa"/>
            <w:tcBorders>
              <w:left w:val="single" w:sz="4" w:space="0" w:color="000000"/>
              <w:bottom w:val="single" w:sz="4" w:space="0" w:color="000000"/>
              <w:right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4.3.1.</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до 5 лет</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(32%)</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9</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(32%)</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4.3.2.</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свыше 30 лет</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(14%)</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w:t>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4.4.</w:t>
            </w:r>
          </w:p>
        </w:tc>
        <w:tc>
          <w:tcPr>
            <w:tcW w:w="4236" w:type="dxa"/>
            <w:tcBorders>
              <w:left w:val="single" w:sz="4" w:space="0" w:color="000000"/>
              <w:bottom w:val="single" w:sz="4" w:space="0" w:color="000000"/>
            </w:tcBorders>
          </w:tcPr>
          <w:p>
            <w:pPr>
              <w:pStyle w:val="Style15"/>
              <w:jc w:val="left"/>
              <w:rPr>
                <w:sz w:val="20"/>
                <w:szCs w:val="20"/>
              </w:rPr>
            </w:pPr>
            <w:r>
              <w:rPr>
                <w:sz w:val="20"/>
                <w:szCs w:val="20"/>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3</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4.5.</w:t>
            </w:r>
          </w:p>
        </w:tc>
        <w:tc>
          <w:tcPr>
            <w:tcW w:w="4236" w:type="dxa"/>
            <w:tcBorders>
              <w:left w:val="single" w:sz="4" w:space="0" w:color="000000"/>
              <w:bottom w:val="single" w:sz="4" w:space="0" w:color="000000"/>
            </w:tcBorders>
          </w:tcPr>
          <w:p>
            <w:pPr>
              <w:pStyle w:val="Style15"/>
              <w:jc w:val="left"/>
              <w:rPr>
                <w:sz w:val="20"/>
                <w:szCs w:val="20"/>
              </w:rPr>
            </w:pPr>
            <w:r>
              <w:rPr>
                <w:sz w:val="20"/>
                <w:szCs w:val="20"/>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человек %</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(0,7%)</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2</w:t>
            </w:r>
          </w:p>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(0,7%)</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4.6.</w:t>
            </w:r>
          </w:p>
        </w:tc>
        <w:tc>
          <w:tcPr>
            <w:tcW w:w="4236" w:type="dxa"/>
            <w:tcBorders>
              <w:left w:val="single" w:sz="4" w:space="0" w:color="000000"/>
              <w:bottom w:val="single" w:sz="4" w:space="0" w:color="000000"/>
            </w:tcBorders>
          </w:tcPr>
          <w:p>
            <w:pPr>
              <w:pStyle w:val="Style15"/>
              <w:jc w:val="left"/>
              <w:rPr>
                <w:sz w:val="20"/>
                <w:szCs w:val="20"/>
              </w:rPr>
            </w:pPr>
            <w:r>
              <w:rPr>
                <w:sz w:val="20"/>
                <w:szCs w:val="20"/>
              </w:rPr>
              <w:t>Наличие в образовательной организации следующих работников</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4.6.1.</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Музыкальный руководитель</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4.6.2.</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Инструктор по физической культуре</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4.6.3.</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учитель-логопед</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4.6.4.</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учитель-дефектолог</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нет</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нет</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4.6.5.</w:t>
            </w:r>
          </w:p>
        </w:tc>
        <w:tc>
          <w:tcPr>
            <w:tcW w:w="4236"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педагога-психолога</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430" w:hRule="atLeast"/>
        </w:trPr>
        <w:tc>
          <w:tcPr>
            <w:tcW w:w="1138" w:type="dxa"/>
            <w:tcBorders>
              <w:left w:val="single" w:sz="4" w:space="0" w:color="000000"/>
              <w:bottom w:val="single" w:sz="4" w:space="0" w:color="000000"/>
            </w:tcBorders>
          </w:tcPr>
          <w:p>
            <w:pPr>
              <w:pStyle w:val="Style15"/>
              <w:suppressAutoHyphens w:val="true"/>
              <w:bidi w:val="0"/>
              <w:spacing w:lineRule="auto" w:line="240" w:before="0" w:after="0"/>
              <w:ind w:left="0" w:right="0"/>
              <w:rPr>
                <w:rFonts w:ascii="Liberation Serif" w:hAnsi="Liberation Serif" w:eastAsia="Times New Roman" w:cs="Times New Roman"/>
                <w:b w:val="false"/>
                <w:bCs w:val="false"/>
                <w:i w:val="false"/>
                <w:i w:val="false"/>
                <w:iCs w:val="false"/>
                <w:strike w:val="false"/>
                <w:dstrike w:val="false"/>
                <w:outline w:val="false"/>
                <w:shadow w:val="false"/>
                <w:color w:val="000000"/>
                <w:kern w:val="0"/>
                <w:sz w:val="20"/>
                <w:szCs w:val="20"/>
                <w:u w:val="none"/>
                <w:lang w:val="ru-RU" w:eastAsia="en-US" w:bidi="ar-SA"/>
              </w:rPr>
            </w:pP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4.7.</w:t>
            </w:r>
          </w:p>
        </w:tc>
        <w:tc>
          <w:tcPr>
            <w:tcW w:w="4236" w:type="dxa"/>
            <w:tcBorders>
              <w:left w:val="single" w:sz="4" w:space="0" w:color="000000"/>
              <w:bottom w:val="single" w:sz="4" w:space="0" w:color="000000"/>
            </w:tcBorders>
          </w:tcPr>
          <w:p>
            <w:pPr>
              <w:pStyle w:val="Style15"/>
              <w:suppressAutoHyphens w:val="true"/>
              <w:bidi w:val="0"/>
              <w:spacing w:lineRule="auto" w:line="240" w:before="0" w:after="0"/>
              <w:ind w:left="0" w:right="0"/>
              <w:rPr>
                <w:rFonts w:ascii="Liberation Serif" w:hAnsi="Liberation Serif" w:eastAsia="Times New Roman" w:cs="Times New Roman"/>
                <w:b w:val="false"/>
                <w:bCs w:val="false"/>
                <w:i w:val="false"/>
                <w:i w:val="false"/>
                <w:iCs w:val="false"/>
                <w:strike w:val="false"/>
                <w:dstrike w:val="false"/>
                <w:outline w:val="false"/>
                <w:shadow w:val="false"/>
                <w:color w:val="000000"/>
                <w:kern w:val="0"/>
                <w:sz w:val="20"/>
                <w:szCs w:val="20"/>
                <w:u w:val="none"/>
                <w:lang w:val="ru-RU" w:eastAsia="en-US" w:bidi="ar-SA"/>
              </w:rPr>
            </w:pP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201" w:type="dxa"/>
            <w:tcBorders>
              <w:left w:val="single" w:sz="4" w:space="0" w:color="000000"/>
              <w:bottom w:val="single" w:sz="4" w:space="0" w:color="000000"/>
            </w:tcBorders>
          </w:tcPr>
          <w:p>
            <w:pPr>
              <w:pStyle w:val="Style15"/>
              <w:suppressAutoHyphens w:val="true"/>
              <w:bidi w:val="0"/>
              <w:spacing w:lineRule="auto" w:line="240" w:before="0" w:after="0"/>
              <w:ind w:left="0" w:right="0"/>
              <w:rPr>
                <w:rFonts w:ascii="Liberation Serif" w:hAnsi="Liberation Serif" w:eastAsia="Times New Roman" w:cs="Times New Roman"/>
                <w:b w:val="false"/>
                <w:bCs w:val="false"/>
                <w:i w:val="false"/>
                <w:i w:val="false"/>
                <w:iCs w:val="false"/>
                <w:strike w:val="false"/>
                <w:dstrike w:val="false"/>
                <w:outline w:val="false"/>
                <w:shadow w:val="false"/>
                <w:color w:val="000000"/>
                <w:kern w:val="0"/>
                <w:sz w:val="20"/>
                <w:szCs w:val="20"/>
                <w:u w:val="none"/>
                <w:lang w:val="ru-RU" w:eastAsia="en-US" w:bidi="ar-SA"/>
              </w:rPr>
            </w:pP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Человек %</w:t>
            </w:r>
          </w:p>
        </w:tc>
        <w:tc>
          <w:tcPr>
            <w:tcW w:w="965" w:type="dxa"/>
            <w:tcBorders>
              <w:left w:val="single" w:sz="4" w:space="0" w:color="000000"/>
              <w:bottom w:val="single" w:sz="4" w:space="0" w:color="000000"/>
            </w:tcBorders>
          </w:tcPr>
          <w:p>
            <w:pPr>
              <w:pStyle w:val="Style15"/>
              <w:suppressAutoHyphens w:val="true"/>
              <w:bidi w:val="0"/>
              <w:spacing w:lineRule="auto" w:line="240" w:before="0" w:after="0"/>
              <w:ind w:left="0" w:right="0"/>
              <w:jc w:val="center"/>
              <w:rPr>
                <w:rFonts w:ascii="Liberation Serif" w:hAnsi="Liberation Serif" w:eastAsia="Times New Roman" w:cs="Times New Roman"/>
                <w:b w:val="false"/>
                <w:bCs w:val="false"/>
                <w:i w:val="false"/>
                <w:i w:val="false"/>
                <w:iCs w:val="false"/>
                <w:strike w:val="false"/>
                <w:dstrike w:val="false"/>
                <w:outline w:val="false"/>
                <w:shadow w:val="false"/>
                <w:color w:val="000000"/>
                <w:kern w:val="0"/>
                <w:sz w:val="20"/>
                <w:szCs w:val="20"/>
                <w:u w:val="none"/>
                <w:lang w:val="ru-RU" w:eastAsia="en-US" w:bidi="ar-SA"/>
              </w:rPr>
            </w:pP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 xml:space="preserve">    </w:t>
            </w: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4</w:t>
            </w:r>
          </w:p>
          <w:p>
            <w:pPr>
              <w:pStyle w:val="Style15"/>
              <w:suppressAutoHyphens w:val="true"/>
              <w:bidi w:val="0"/>
              <w:spacing w:lineRule="auto" w:line="240" w:before="0" w:after="0"/>
              <w:ind w:left="0" w:right="0"/>
              <w:jc w:val="center"/>
              <w:rPr>
                <w:rFonts w:ascii="Liberation Serif" w:hAnsi="Liberation Serif" w:eastAsia="Times New Roman" w:cs="Times New Roman"/>
                <w:b w:val="false"/>
                <w:bCs w:val="false"/>
                <w:i w:val="false"/>
                <w:i w:val="false"/>
                <w:iCs w:val="false"/>
                <w:strike w:val="false"/>
                <w:dstrike w:val="false"/>
                <w:outline w:val="false"/>
                <w:shadow w:val="false"/>
                <w:color w:val="000000"/>
                <w:kern w:val="0"/>
                <w:sz w:val="20"/>
                <w:szCs w:val="20"/>
                <w:u w:val="none"/>
                <w:lang w:val="ru-RU" w:eastAsia="en-US" w:bidi="ar-SA"/>
              </w:rPr>
            </w:pP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 xml:space="preserve">   </w:t>
            </w: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(5%)</w:t>
            </w:r>
          </w:p>
        </w:tc>
        <w:tc>
          <w:tcPr>
            <w:tcW w:w="1009" w:type="dxa"/>
            <w:tcBorders>
              <w:left w:val="single" w:sz="4" w:space="0" w:color="000000"/>
              <w:bottom w:val="single" w:sz="4" w:space="0" w:color="000000"/>
            </w:tcBorders>
          </w:tcPr>
          <w:p>
            <w:pPr>
              <w:pStyle w:val="Style15"/>
              <w:suppressAutoHyphens w:val="true"/>
              <w:bidi w:val="0"/>
              <w:spacing w:lineRule="auto" w:line="240" w:before="0" w:after="0"/>
              <w:ind w:left="0" w:right="0"/>
              <w:jc w:val="center"/>
              <w:rPr>
                <w:rFonts w:ascii="Liberation Serif" w:hAnsi="Liberation Serif" w:eastAsia="Times New Roman" w:cs="Times New Roman"/>
                <w:b w:val="false"/>
                <w:bCs w:val="false"/>
                <w:i w:val="false"/>
                <w:i w:val="false"/>
                <w:iCs w:val="false"/>
                <w:strike w:val="false"/>
                <w:dstrike w:val="false"/>
                <w:outline w:val="false"/>
                <w:shadow w:val="false"/>
                <w:color w:val="000000"/>
                <w:kern w:val="0"/>
                <w:sz w:val="20"/>
                <w:szCs w:val="20"/>
                <w:u w:val="none"/>
                <w:lang w:val="ru-RU" w:eastAsia="en-US" w:bidi="ar-SA"/>
              </w:rPr>
            </w:pP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 xml:space="preserve"> </w:t>
            </w: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4</w:t>
            </w:r>
          </w:p>
          <w:p>
            <w:pPr>
              <w:pStyle w:val="Style15"/>
              <w:suppressAutoHyphens w:val="true"/>
              <w:bidi w:val="0"/>
              <w:spacing w:lineRule="auto" w:line="240" w:before="0" w:after="0"/>
              <w:ind w:left="0" w:right="0"/>
              <w:jc w:val="center"/>
              <w:rPr>
                <w:rFonts w:ascii="Liberation Serif" w:hAnsi="Liberation Serif" w:eastAsia="Times New Roman" w:cs="Times New Roman"/>
                <w:b w:val="false"/>
                <w:bCs w:val="false"/>
                <w:i w:val="false"/>
                <w:i w:val="false"/>
                <w:iCs w:val="false"/>
                <w:strike w:val="false"/>
                <w:dstrike w:val="false"/>
                <w:outline w:val="false"/>
                <w:shadow w:val="false"/>
                <w:color w:val="000000"/>
                <w:kern w:val="0"/>
                <w:sz w:val="20"/>
                <w:szCs w:val="20"/>
                <w:u w:val="none"/>
                <w:lang w:val="ru-RU" w:eastAsia="en-US" w:bidi="ar-SA"/>
              </w:rPr>
            </w:pP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 xml:space="preserve">  </w:t>
            </w: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t>(5%)</w:t>
            </w:r>
          </w:p>
        </w:tc>
        <w:tc>
          <w:tcPr>
            <w:tcW w:w="1138" w:type="dxa"/>
            <w:tcBorders>
              <w:left w:val="single" w:sz="4" w:space="0" w:color="000000"/>
              <w:bottom w:val="single" w:sz="4" w:space="0" w:color="000000"/>
              <w:right w:val="single" w:sz="4" w:space="0" w:color="000000"/>
            </w:tcBorders>
          </w:tcPr>
          <w:p>
            <w:pPr>
              <w:pStyle w:val="Style15"/>
              <w:suppressAutoHyphens w:val="true"/>
              <w:bidi w:val="0"/>
              <w:spacing w:lineRule="auto" w:line="240" w:before="0" w:after="0"/>
              <w:ind w:left="0" w:right="0"/>
              <w:jc w:val="center"/>
              <w:rPr>
                <w:rFonts w:ascii="Liberation Serif" w:hAnsi="Liberation Serif" w:eastAsia="Times New Roman" w:cs="Times New Roman"/>
                <w:b w:val="false"/>
                <w:bCs w:val="false"/>
                <w:i w:val="false"/>
                <w:i w:val="false"/>
                <w:iCs w:val="false"/>
                <w:strike w:val="false"/>
                <w:dstrike w:val="false"/>
                <w:outline w:val="false"/>
                <w:shadow w:val="false"/>
                <w:color w:val="000000"/>
                <w:kern w:val="0"/>
                <w:sz w:val="20"/>
                <w:szCs w:val="20"/>
                <w:u w:val="none"/>
                <w:lang w:val="ru-RU" w:eastAsia="en-US" w:bidi="ar-SA"/>
              </w:rPr>
            </w:pPr>
            <w:r>
              <w:rPr>
                <w:rFonts w:eastAsia="Times New Roman" w:cs="Times New Roman" w:ascii="Liberation Serif" w:hAnsi="Liberation Serif"/>
                <w:b w:val="false"/>
                <w:bCs w:val="false"/>
                <w:i w:val="false"/>
                <w:iCs w:val="false"/>
                <w:strike w:val="false"/>
                <w:dstrike w:val="false"/>
                <w:outline w:val="false"/>
                <w:shadow w:val="false"/>
                <w:color w:val="000000"/>
                <w:kern w:val="0"/>
                <w:sz w:val="20"/>
                <w:szCs w:val="20"/>
                <w:u w:val="none"/>
                <w:lang w:val="ru-RU" w:eastAsia="en-US" w:bidi="ar-SA"/>
              </w:rPr>
            </w:r>
          </w:p>
        </w:tc>
      </w:tr>
      <w:tr>
        <w:trPr>
          <w:trHeight w:val="430"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4.8.</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Количество публикаций, подготовленных педагогическими работниками образовательной организации:</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r>
        <w:trPr>
          <w:trHeight w:val="85"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4.9.</w:t>
            </w:r>
          </w:p>
        </w:tc>
        <w:tc>
          <w:tcPr>
            <w:tcW w:w="4236" w:type="dxa"/>
            <w:tcBorders>
              <w:left w:val="single" w:sz="4" w:space="0" w:color="000000"/>
              <w:bottom w:val="single" w:sz="4" w:space="0" w:color="000000"/>
            </w:tcBorders>
          </w:tcPr>
          <w:p>
            <w:pPr>
              <w:pStyle w:val="Style15"/>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За отчетный период</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единиц</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6</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11</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5</w:t>
            </w:r>
          </w:p>
        </w:tc>
      </w:tr>
      <w:tr>
        <w:trPr>
          <w:trHeight w:val="1607" w:hRule="atLeast"/>
        </w:trPr>
        <w:tc>
          <w:tcPr>
            <w:tcW w:w="1138"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4.10.</w:t>
            </w:r>
          </w:p>
        </w:tc>
        <w:tc>
          <w:tcPr>
            <w:tcW w:w="4236" w:type="dxa"/>
            <w:tcBorders>
              <w:left w:val="single" w:sz="4" w:space="0" w:color="000000"/>
              <w:bottom w:val="single" w:sz="4" w:space="0" w:color="000000"/>
            </w:tcBorders>
          </w:tcPr>
          <w:p>
            <w:pPr>
              <w:pStyle w:val="Normal"/>
              <w:jc w:val="left"/>
              <w:rPr>
                <w:rFonts w:ascii="PT Serif;Times New Roman;serif" w:hAnsi="PT Serif;Times New Roman;serif"/>
                <w:b w:val="false"/>
                <w:bCs w:val="false"/>
                <w:i w:val="false"/>
                <w:i w:val="false"/>
                <w:iCs w:val="false"/>
                <w:caps w:val="false"/>
                <w:smallCaps w:val="false"/>
                <w:strike w:val="false"/>
                <w:dstrike w:val="false"/>
                <w:outline w:val="false"/>
                <w:shadow w:val="false"/>
                <w:color w:val="000000"/>
                <w:spacing w:val="0"/>
                <w:sz w:val="20"/>
                <w:szCs w:val="20"/>
                <w:u w:val="none"/>
              </w:rPr>
            </w:pPr>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Наличие в организации дополнительного образования системы психолого-педагогической поддержки одаренных детей, иных групп детей, требующих </w:t>
            </w:r>
            <w:bookmarkStart w:id="1" w:name="l220"/>
            <w:bookmarkEnd w:id="1"/>
            <w:r>
              <w:rPr>
                <w:rFonts w:ascii="PT Serif;Times New Roman;serif" w:hAnsi="PT Serif;Times New Roman;serif"/>
                <w:b w:val="false"/>
                <w:bCs w:val="false"/>
                <w:i w:val="false"/>
                <w:iCs w:val="false"/>
                <w:caps w:val="false"/>
                <w:smallCaps w:val="false"/>
                <w:strike w:val="false"/>
                <w:dstrike w:val="false"/>
                <w:outline w:val="false"/>
                <w:shadow w:val="false"/>
                <w:color w:val="000000"/>
                <w:spacing w:val="0"/>
                <w:sz w:val="20"/>
                <w:szCs w:val="20"/>
                <w:u w:val="none"/>
              </w:rPr>
              <w:t>повышенного педагогического внимания</w:t>
            </w:r>
          </w:p>
        </w:tc>
        <w:tc>
          <w:tcPr>
            <w:tcW w:w="1201" w:type="dxa"/>
            <w:tcBorders>
              <w:left w:val="single" w:sz="4" w:space="0" w:color="000000"/>
              <w:bottom w:val="single" w:sz="4" w:space="0" w:color="000000"/>
            </w:tcBorders>
          </w:tcPr>
          <w:p>
            <w:pPr>
              <w:pStyle w:val="Style15"/>
              <w:jc w:val="left"/>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да/нет</w:t>
            </w:r>
          </w:p>
        </w:tc>
        <w:tc>
          <w:tcPr>
            <w:tcW w:w="965"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009" w:type="dxa"/>
            <w:tcBorders>
              <w:left w:val="single" w:sz="4" w:space="0" w:color="000000"/>
              <w:bottom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t>да</w:t>
            </w:r>
          </w:p>
        </w:tc>
        <w:tc>
          <w:tcPr>
            <w:tcW w:w="1138" w:type="dxa"/>
            <w:tcBorders>
              <w:left w:val="single" w:sz="4" w:space="0" w:color="000000"/>
              <w:bottom w:val="single" w:sz="4" w:space="0" w:color="000000"/>
              <w:right w:val="single" w:sz="4" w:space="0" w:color="000000"/>
            </w:tcBorders>
          </w:tcPr>
          <w:p>
            <w:pPr>
              <w:pStyle w:val="Style15"/>
              <w:jc w:val="center"/>
              <w:rPr>
                <w:rFonts w:ascii="Liberation Serif" w:hAnsi="Liberation Serif"/>
                <w:b w:val="false"/>
                <w:bCs w:val="false"/>
                <w:i w:val="false"/>
                <w:i w:val="false"/>
                <w:iCs w:val="false"/>
                <w:strike w:val="false"/>
                <w:dstrike w:val="false"/>
                <w:outline w:val="false"/>
                <w:shadow w:val="false"/>
                <w:color w:val="000000"/>
                <w:sz w:val="20"/>
                <w:szCs w:val="20"/>
                <w:u w:val="none"/>
              </w:rPr>
            </w:pPr>
            <w:r>
              <w:rPr>
                <w:rFonts w:ascii="Liberation Serif" w:hAnsi="Liberation Serif"/>
                <w:b w:val="false"/>
                <w:bCs w:val="false"/>
                <w:i w:val="false"/>
                <w:iCs w:val="false"/>
                <w:strike w:val="false"/>
                <w:dstrike w:val="false"/>
                <w:outline w:val="false"/>
                <w:shadow w:val="false"/>
                <w:color w:val="000000"/>
                <w:sz w:val="20"/>
                <w:szCs w:val="20"/>
                <w:u w:val="none"/>
              </w:rPr>
            </w:r>
          </w:p>
        </w:tc>
      </w:tr>
    </w:tbl>
    <w:p>
      <w:pPr>
        <w:pStyle w:val="Normal"/>
        <w:widowControl w:val="false"/>
        <w:bidi w:val="0"/>
        <w:spacing w:lineRule="exact" w:line="311" w:before="0" w:after="0"/>
        <w:ind w:hanging="0" w:left="0" w:right="0"/>
        <w:jc w:val="center"/>
        <w:rPr>
          <w:rFonts w:ascii="Times New Roman" w:hAnsi="Times New Roman" w:cs="Times New Roman"/>
          <w:b/>
          <w:color w:val="000000"/>
          <w:spacing w:val="0"/>
          <w:sz w:val="20"/>
          <w:szCs w:val="20"/>
        </w:rPr>
      </w:pPr>
      <w:r>
        <w:rPr>
          <w:rFonts w:cs="Times New Roman"/>
          <w:b/>
          <w:color w:val="000000"/>
          <w:spacing w:val="0"/>
          <w:sz w:val="20"/>
          <w:szCs w:val="20"/>
        </w:rPr>
      </w:r>
    </w:p>
    <w:p>
      <w:pPr>
        <w:pStyle w:val="Normal"/>
        <w:spacing w:lineRule="exact" w:line="322" w:before="72" w:after="0"/>
        <w:ind w:hanging="0" w:left="1547"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b/>
          <w:sz w:val="28"/>
        </w:rPr>
      </w:pPr>
      <w:r>
        <w:rPr>
          <w:b/>
          <w:sz w:val="28"/>
        </w:rPr>
      </w:r>
    </w:p>
    <w:p>
      <w:pPr>
        <w:pStyle w:val="Normal"/>
        <w:widowControl w:val="false"/>
        <w:bidi w:val="0"/>
        <w:spacing w:lineRule="exact" w:line="322" w:before="72" w:after="0"/>
        <w:ind w:hanging="0" w:left="0" w:right="0"/>
        <w:jc w:val="center"/>
        <w:rPr>
          <w:sz w:val="26"/>
          <w:szCs w:val="26"/>
        </w:rPr>
      </w:pPr>
      <w:r>
        <w:rPr>
          <w:b/>
          <w:spacing w:val="-2"/>
          <w:sz w:val="26"/>
          <w:szCs w:val="26"/>
        </w:rPr>
        <w:t>1. Общая характеристика Учреждения</w:t>
      </w:r>
    </w:p>
    <w:p>
      <w:pPr>
        <w:pStyle w:val="Normal"/>
        <w:widowControl w:val="false"/>
        <w:bidi w:val="0"/>
        <w:spacing w:lineRule="exact" w:line="322" w:before="72" w:after="0"/>
        <w:ind w:hanging="0" w:left="0" w:right="0"/>
        <w:jc w:val="center"/>
        <w:rPr>
          <w:sz w:val="26"/>
          <w:szCs w:val="26"/>
        </w:rPr>
      </w:pPr>
      <w:r>
        <w:rPr>
          <w:b/>
          <w:spacing w:val="-2"/>
          <w:sz w:val="26"/>
          <w:szCs w:val="26"/>
        </w:rPr>
        <w:t>1.1. Общие сведения</w:t>
      </w:r>
    </w:p>
    <w:p>
      <w:pPr>
        <w:pStyle w:val="Normal"/>
        <w:spacing w:lineRule="exact" w:line="322" w:before="72" w:after="0"/>
        <w:ind w:firstLine="454" w:left="0" w:right="0"/>
        <w:jc w:val="both"/>
        <w:rPr>
          <w:sz w:val="26"/>
          <w:szCs w:val="26"/>
        </w:rPr>
      </w:pPr>
      <w:r>
        <w:rPr>
          <w:b/>
          <w:sz w:val="26"/>
          <w:szCs w:val="26"/>
        </w:rPr>
        <w:t xml:space="preserve">Полное наименование </w:t>
      </w:r>
      <w:r>
        <w:rPr>
          <w:b w:val="false"/>
          <w:bCs w:val="false"/>
          <w:sz w:val="26"/>
          <w:szCs w:val="26"/>
        </w:rPr>
        <w:t>– Областное специализированное государственное  бюджетное учреждение социального обслуживание системы социальной защиты населения «Областной социально – реабилитационный центр для несовершеннолетних» (далее по тексту – Учреждение).</w:t>
      </w:r>
    </w:p>
    <w:p>
      <w:pPr>
        <w:pStyle w:val="Normal"/>
        <w:spacing w:lineRule="exact" w:line="322" w:before="72" w:after="0"/>
        <w:ind w:firstLine="454" w:left="0" w:right="0"/>
        <w:jc w:val="both"/>
        <w:rPr>
          <w:sz w:val="26"/>
          <w:szCs w:val="26"/>
        </w:rPr>
      </w:pPr>
      <w:r>
        <w:rPr>
          <w:b/>
          <w:sz w:val="26"/>
          <w:szCs w:val="26"/>
        </w:rPr>
        <w:t xml:space="preserve"> </w:t>
      </w:r>
      <w:r>
        <w:rPr>
          <w:b/>
          <w:sz w:val="26"/>
          <w:szCs w:val="26"/>
        </w:rPr>
        <w:t xml:space="preserve">Сокращенное наименование </w:t>
      </w:r>
      <w:r>
        <w:rPr>
          <w:b w:val="false"/>
          <w:bCs w:val="false"/>
          <w:sz w:val="26"/>
          <w:szCs w:val="26"/>
        </w:rPr>
        <w:t>– ОСГБУСОССЗН «ОСРЦдН»</w:t>
      </w:r>
    </w:p>
    <w:p>
      <w:pPr>
        <w:pStyle w:val="Normal"/>
        <w:spacing w:lineRule="exact" w:line="322" w:before="72" w:after="0"/>
        <w:ind w:firstLine="454" w:left="0" w:right="0"/>
        <w:jc w:val="both"/>
        <w:rPr>
          <w:sz w:val="26"/>
          <w:szCs w:val="26"/>
        </w:rPr>
      </w:pPr>
      <w:r>
        <w:rPr>
          <w:b w:val="false"/>
          <w:bCs w:val="false"/>
          <w:sz w:val="26"/>
          <w:szCs w:val="26"/>
        </w:rPr>
        <w:t>Областной социально-реабилитационный центр для несовершеннолетних введен в эксплуатацию в сентябре 1999 года и рассчитан на 50 мест (с 2018 года на 30 мест).</w:t>
      </w:r>
    </w:p>
    <w:p>
      <w:pPr>
        <w:pStyle w:val="Normal"/>
        <w:spacing w:lineRule="exact" w:line="322" w:before="72" w:after="0"/>
        <w:ind w:firstLine="454" w:left="0" w:right="0"/>
        <w:jc w:val="both"/>
        <w:rPr>
          <w:sz w:val="26"/>
          <w:szCs w:val="26"/>
        </w:rPr>
      </w:pPr>
      <w:r>
        <w:rPr>
          <w:b w:val="false"/>
          <w:bCs w:val="false"/>
          <w:sz w:val="26"/>
          <w:szCs w:val="26"/>
        </w:rPr>
        <w:t xml:space="preserve">Здание реабилитационного центра кирпичное, типовое, двухэтажное. Инвентарный номер –26006; Литер– А; Площадь– общая 2030,1 кв.м.            </w:t>
      </w:r>
    </w:p>
    <w:p>
      <w:pPr>
        <w:pStyle w:val="Normal"/>
        <w:spacing w:lineRule="exact" w:line="322" w:before="72" w:after="0"/>
        <w:ind w:firstLine="454" w:left="0" w:right="0"/>
        <w:jc w:val="both"/>
        <w:rPr>
          <w:sz w:val="26"/>
          <w:szCs w:val="26"/>
        </w:rPr>
      </w:pPr>
      <w:r>
        <w:rPr>
          <w:b/>
          <w:bCs/>
          <w:sz w:val="26"/>
          <w:szCs w:val="26"/>
        </w:rPr>
        <w:t>Организационно -правовая</w:t>
        <w:tab/>
        <w:t xml:space="preserve">форма </w:t>
      </w:r>
      <w:r>
        <w:rPr>
          <w:b w:val="false"/>
          <w:bCs w:val="false"/>
          <w:sz w:val="26"/>
          <w:szCs w:val="26"/>
        </w:rPr>
        <w:t>–</w:t>
        <w:tab/>
        <w:t>государственное</w:t>
        <w:tab/>
        <w:t>бюджетное учреждение</w:t>
      </w:r>
    </w:p>
    <w:p>
      <w:pPr>
        <w:pStyle w:val="Normal"/>
        <w:spacing w:lineRule="exact" w:line="322" w:before="72" w:after="0"/>
        <w:ind w:firstLine="454" w:left="0" w:right="0"/>
        <w:jc w:val="both"/>
        <w:rPr>
          <w:sz w:val="26"/>
          <w:szCs w:val="26"/>
        </w:rPr>
      </w:pPr>
      <w:r>
        <w:rPr>
          <w:b/>
          <w:bCs/>
          <w:sz w:val="26"/>
          <w:szCs w:val="26"/>
        </w:rPr>
        <w:t xml:space="preserve">Тип Учреждения </w:t>
      </w:r>
      <w:r>
        <w:rPr>
          <w:b w:val="false"/>
          <w:bCs w:val="false"/>
          <w:sz w:val="26"/>
          <w:szCs w:val="26"/>
        </w:rPr>
        <w:t>–</w:t>
      </w:r>
      <w:r>
        <w:rPr>
          <w:b/>
          <w:sz w:val="26"/>
          <w:szCs w:val="26"/>
        </w:rPr>
        <w:t xml:space="preserve"> </w:t>
      </w:r>
      <w:r>
        <w:rPr>
          <w:b w:val="false"/>
          <w:bCs w:val="false"/>
          <w:sz w:val="26"/>
          <w:szCs w:val="26"/>
        </w:rPr>
        <w:t>бюджетное</w:t>
      </w:r>
    </w:p>
    <w:p>
      <w:pPr>
        <w:pStyle w:val="Normal"/>
        <w:spacing w:lineRule="exact" w:line="322" w:before="72" w:after="0"/>
        <w:ind w:firstLine="454" w:left="0" w:right="0"/>
        <w:jc w:val="both"/>
        <w:rPr>
          <w:sz w:val="26"/>
          <w:szCs w:val="26"/>
        </w:rPr>
      </w:pPr>
      <w:r>
        <w:rPr>
          <w:b/>
          <w:sz w:val="26"/>
          <w:szCs w:val="26"/>
        </w:rPr>
        <w:t>Место нахождения</w:t>
        <w:tab/>
        <w:t>учреждения:</w:t>
        <w:tab/>
      </w:r>
      <w:r>
        <w:rPr>
          <w:b w:val="false"/>
          <w:bCs w:val="false"/>
          <w:sz w:val="26"/>
          <w:szCs w:val="26"/>
        </w:rPr>
        <w:t>Российская</w:t>
        <w:tab/>
        <w:t>Федерация,</w:t>
        <w:tab/>
        <w:t xml:space="preserve">Белгородская область, 308013, город Белгород, улица Макаренко, дом 18. </w:t>
      </w:r>
    </w:p>
    <w:p>
      <w:pPr>
        <w:pStyle w:val="Normal"/>
        <w:spacing w:lineRule="exact" w:line="322" w:before="72" w:after="0"/>
        <w:ind w:firstLine="454" w:left="0" w:right="0"/>
        <w:jc w:val="both"/>
        <w:rPr>
          <w:sz w:val="26"/>
          <w:szCs w:val="26"/>
        </w:rPr>
      </w:pPr>
      <w:r>
        <w:rPr>
          <w:b/>
          <w:bCs/>
          <w:sz w:val="26"/>
          <w:szCs w:val="26"/>
        </w:rPr>
        <w:t xml:space="preserve">Телефон: </w:t>
      </w:r>
      <w:r>
        <w:rPr>
          <w:b w:val="false"/>
          <w:bCs w:val="false"/>
          <w:sz w:val="26"/>
          <w:szCs w:val="26"/>
        </w:rPr>
        <w:t>(4722) 21-53-20.</w:t>
      </w:r>
    </w:p>
    <w:p>
      <w:pPr>
        <w:pStyle w:val="Normal"/>
        <w:spacing w:lineRule="exact" w:line="322" w:before="72" w:after="0"/>
        <w:ind w:firstLine="454" w:left="0" w:right="0"/>
        <w:jc w:val="both"/>
        <w:rPr/>
      </w:pPr>
      <w:r>
        <w:rPr>
          <w:b/>
          <w:sz w:val="26"/>
          <w:szCs w:val="26"/>
        </w:rPr>
        <w:t xml:space="preserve">Адрес электронной почты: – </w:t>
      </w:r>
      <w:hyperlink r:id="rId3">
        <w:r>
          <w:rPr>
            <w:rStyle w:val="Hyperlink"/>
            <w:b/>
            <w:sz w:val="26"/>
            <w:szCs w:val="26"/>
          </w:rPr>
          <w:t>osrcdn@mst.belregion.ru</w:t>
        </w:r>
      </w:hyperlink>
    </w:p>
    <w:p>
      <w:pPr>
        <w:pStyle w:val="Normal"/>
        <w:spacing w:lineRule="exact" w:line="322" w:before="72" w:after="0"/>
        <w:ind w:firstLine="454" w:left="0" w:right="0"/>
        <w:jc w:val="both"/>
        <w:rPr>
          <w:sz w:val="26"/>
          <w:szCs w:val="26"/>
        </w:rPr>
      </w:pPr>
      <w:r>
        <w:rPr>
          <w:b/>
          <w:sz w:val="26"/>
          <w:szCs w:val="26"/>
        </w:rPr>
        <w:t>Контактная информация ответственных лиц:</w:t>
      </w:r>
    </w:p>
    <w:p>
      <w:pPr>
        <w:pStyle w:val="Normal"/>
        <w:spacing w:lineRule="exact" w:line="322" w:before="72" w:after="0"/>
        <w:ind w:firstLine="454" w:left="0" w:right="0"/>
        <w:jc w:val="both"/>
        <w:rPr>
          <w:sz w:val="26"/>
          <w:szCs w:val="26"/>
        </w:rPr>
      </w:pPr>
      <w:r>
        <w:rPr>
          <w:b/>
          <w:sz w:val="26"/>
          <w:szCs w:val="26"/>
        </w:rPr>
        <w:t>Директор ОСРЦдН</w:t>
      </w:r>
      <w:r>
        <w:rPr>
          <w:b w:val="false"/>
          <w:bCs w:val="false"/>
          <w:sz w:val="26"/>
          <w:szCs w:val="26"/>
        </w:rPr>
        <w:t>– Ермаков Роман Александрович,</w:t>
      </w:r>
    </w:p>
    <w:p>
      <w:pPr>
        <w:pStyle w:val="Normal"/>
        <w:spacing w:lineRule="exact" w:line="322" w:before="72" w:after="0"/>
        <w:ind w:firstLine="454" w:left="0" w:right="0"/>
        <w:jc w:val="both"/>
        <w:rPr>
          <w:sz w:val="26"/>
          <w:szCs w:val="26"/>
        </w:rPr>
      </w:pPr>
      <w:r>
        <w:rPr>
          <w:b/>
          <w:sz w:val="26"/>
          <w:szCs w:val="26"/>
        </w:rPr>
        <w:t xml:space="preserve">Заместитель директора по воспитательной и реабилитационной работе – </w:t>
      </w:r>
      <w:r>
        <w:rPr>
          <w:b w:val="false"/>
          <w:bCs w:val="false"/>
          <w:sz w:val="26"/>
          <w:szCs w:val="26"/>
        </w:rPr>
        <w:t>Полежаева Ирина Дмитриевна</w:t>
      </w:r>
    </w:p>
    <w:p>
      <w:pPr>
        <w:pStyle w:val="Normal"/>
        <w:spacing w:lineRule="exact" w:line="322" w:before="72" w:after="0"/>
        <w:ind w:firstLine="454" w:left="0" w:right="0"/>
        <w:jc w:val="both"/>
        <w:rPr>
          <w:sz w:val="26"/>
          <w:szCs w:val="26"/>
        </w:rPr>
      </w:pPr>
      <w:r>
        <w:rPr>
          <w:b/>
          <w:sz w:val="26"/>
          <w:szCs w:val="26"/>
        </w:rPr>
        <w:t>Врач-педиатр -</w:t>
      </w:r>
      <w:r>
        <w:rPr>
          <w:b w:val="false"/>
          <w:bCs w:val="false"/>
          <w:sz w:val="26"/>
          <w:szCs w:val="26"/>
        </w:rPr>
        <w:t>Ахлестин Виктор Николаевич</w:t>
      </w:r>
    </w:p>
    <w:p>
      <w:pPr>
        <w:pStyle w:val="Normal"/>
        <w:spacing w:lineRule="exact" w:line="322" w:before="72" w:after="0"/>
        <w:ind w:firstLine="454" w:left="0" w:right="0"/>
        <w:jc w:val="both"/>
        <w:rPr>
          <w:sz w:val="26"/>
          <w:szCs w:val="26"/>
        </w:rPr>
      </w:pPr>
      <w:r>
        <w:rPr>
          <w:b/>
          <w:sz w:val="26"/>
          <w:szCs w:val="26"/>
        </w:rPr>
        <w:t xml:space="preserve">Учредителем Учреждения </w:t>
      </w:r>
      <w:r>
        <w:rPr>
          <w:b w:val="false"/>
          <w:bCs w:val="false"/>
          <w:sz w:val="26"/>
          <w:szCs w:val="26"/>
        </w:rPr>
        <w:t>является Министерство социальной защиты населения и труда Белгородской области</w:t>
      </w:r>
    </w:p>
    <w:p>
      <w:pPr>
        <w:pStyle w:val="Normal"/>
        <w:spacing w:lineRule="exact" w:line="322" w:before="72" w:after="0"/>
        <w:ind w:firstLine="454" w:left="0" w:right="0"/>
        <w:jc w:val="both"/>
        <w:rPr>
          <w:sz w:val="26"/>
          <w:szCs w:val="26"/>
        </w:rPr>
      </w:pPr>
      <w:r>
        <w:rPr>
          <w:b/>
          <w:sz w:val="26"/>
          <w:szCs w:val="26"/>
        </w:rPr>
        <w:t>Собственность или иное вещное право</w:t>
      </w:r>
      <w:r>
        <w:rPr>
          <w:b w:val="false"/>
          <w:bCs w:val="false"/>
          <w:sz w:val="26"/>
          <w:szCs w:val="26"/>
        </w:rPr>
        <w:t xml:space="preserve"> – оперативное управление</w:t>
      </w:r>
    </w:p>
    <w:p>
      <w:pPr>
        <w:pStyle w:val="Normal"/>
        <w:spacing w:lineRule="exact" w:line="322" w:before="72" w:after="0"/>
        <w:ind w:firstLine="454" w:left="0" w:right="0"/>
        <w:jc w:val="both"/>
        <w:rPr>
          <w:sz w:val="26"/>
          <w:szCs w:val="26"/>
        </w:rPr>
      </w:pPr>
      <w:r>
        <w:rPr>
          <w:b/>
          <w:sz w:val="26"/>
          <w:szCs w:val="26"/>
        </w:rPr>
        <w:t xml:space="preserve">Собственником имущества Учреждения </w:t>
      </w:r>
      <w:r>
        <w:rPr>
          <w:b w:val="false"/>
          <w:bCs w:val="false"/>
          <w:sz w:val="26"/>
          <w:szCs w:val="26"/>
        </w:rPr>
        <w:t>(земля, здание и оборудование, приобретенное в рамках выделяемой субсидии на выполнение государственного задания) является Белгородская область (департамент земельных и имущественных отношений Белгородской области).</w:t>
      </w:r>
    </w:p>
    <w:p>
      <w:pPr>
        <w:pStyle w:val="Normal"/>
        <w:spacing w:lineRule="exact" w:line="322" w:before="72" w:after="0"/>
        <w:ind w:firstLine="454" w:left="0" w:right="0"/>
        <w:jc w:val="both"/>
        <w:rPr>
          <w:sz w:val="26"/>
          <w:szCs w:val="26"/>
        </w:rPr>
      </w:pPr>
      <w:r>
        <w:rPr>
          <w:b/>
          <w:sz w:val="26"/>
          <w:szCs w:val="26"/>
        </w:rPr>
        <w:t xml:space="preserve">Документ - основание возникновения права </w:t>
      </w:r>
      <w:r>
        <w:rPr>
          <w:b w:val="false"/>
          <w:bCs w:val="false"/>
          <w:sz w:val="26"/>
          <w:szCs w:val="26"/>
        </w:rPr>
        <w:t>- Свидетельство о государственной регистрации права Управление Федеральной службы государственной регистрации, кадастра и картографии по Белгородской области 31-АВ 111066 от 21.02.2011 года</w:t>
      </w:r>
    </w:p>
    <w:p>
      <w:pPr>
        <w:pStyle w:val="Normal"/>
        <w:spacing w:lineRule="exact" w:line="322" w:before="72" w:after="0"/>
        <w:ind w:firstLine="454" w:left="0" w:right="0"/>
        <w:jc w:val="both"/>
        <w:rPr>
          <w:sz w:val="26"/>
          <w:szCs w:val="26"/>
        </w:rPr>
      </w:pPr>
      <w:r>
        <w:rPr>
          <w:b/>
          <w:sz w:val="26"/>
          <w:szCs w:val="26"/>
        </w:rPr>
        <w:t xml:space="preserve">ОКВЕД </w:t>
      </w:r>
      <w:r>
        <w:rPr>
          <w:b w:val="false"/>
          <w:bCs w:val="false"/>
          <w:sz w:val="26"/>
          <w:szCs w:val="26"/>
        </w:rPr>
        <w:t>по основному виду деятельности 87.90 (деятельность с обеспечением проживания прочая).</w:t>
      </w:r>
    </w:p>
    <w:p>
      <w:pPr>
        <w:pStyle w:val="Normal"/>
        <w:spacing w:lineRule="exact" w:line="322" w:before="72" w:after="0"/>
        <w:ind w:firstLine="454" w:left="0" w:right="0"/>
        <w:jc w:val="both"/>
        <w:rPr>
          <w:sz w:val="26"/>
          <w:szCs w:val="26"/>
        </w:rPr>
      </w:pPr>
      <w:r>
        <w:rPr>
          <w:b/>
          <w:bCs/>
          <w:sz w:val="26"/>
          <w:szCs w:val="26"/>
        </w:rPr>
        <w:t xml:space="preserve">ОКВЕД </w:t>
      </w:r>
      <w:r>
        <w:rPr>
          <w:b w:val="false"/>
          <w:bCs w:val="false"/>
          <w:sz w:val="26"/>
          <w:szCs w:val="26"/>
        </w:rPr>
        <w:t>по дополнительному виду деятельности 85.11 (образование дошкольное) и 85.41 (образование дополнительное детей и взрослых)</w:t>
      </w:r>
    </w:p>
    <w:p>
      <w:pPr>
        <w:pStyle w:val="Normal"/>
        <w:spacing w:lineRule="exact" w:line="322" w:before="72" w:after="0"/>
        <w:ind w:firstLine="454" w:left="0" w:right="0"/>
        <w:jc w:val="both"/>
        <w:rPr>
          <w:b/>
          <w:bCs/>
          <w:sz w:val="26"/>
          <w:szCs w:val="26"/>
        </w:rPr>
      </w:pPr>
      <w:r>
        <w:rPr>
          <w:b/>
          <w:bCs/>
          <w:sz w:val="26"/>
          <w:szCs w:val="26"/>
        </w:rPr>
      </w:r>
    </w:p>
    <w:p>
      <w:pPr>
        <w:pStyle w:val="Normal"/>
        <w:spacing w:lineRule="exact" w:line="322" w:before="72" w:after="0"/>
        <w:ind w:firstLine="454" w:left="0" w:right="0"/>
        <w:jc w:val="both"/>
        <w:rPr>
          <w:b/>
          <w:bCs/>
        </w:rPr>
      </w:pPr>
      <w:r>
        <w:rPr>
          <w:b/>
          <w:bCs/>
        </w:rPr>
      </w:r>
    </w:p>
    <w:p>
      <w:pPr>
        <w:pStyle w:val="Normal"/>
        <w:spacing w:lineRule="exact" w:line="322" w:before="72" w:after="0"/>
        <w:ind w:firstLine="454" w:left="0" w:right="0"/>
        <w:jc w:val="both"/>
        <w:rPr>
          <w:b/>
          <w:bCs/>
        </w:rPr>
      </w:pPr>
      <w:r>
        <w:rPr>
          <w:b/>
          <w:bCs/>
        </w:rPr>
      </w:r>
    </w:p>
    <w:p>
      <w:pPr>
        <w:pStyle w:val="Normal"/>
        <w:spacing w:lineRule="exact" w:line="322" w:before="72" w:after="0"/>
        <w:ind w:firstLine="454" w:left="0" w:right="0"/>
        <w:jc w:val="both"/>
        <w:rPr>
          <w:b/>
          <w:bCs/>
        </w:rPr>
      </w:pPr>
      <w:r>
        <w:rPr>
          <w:b/>
          <w:bCs/>
        </w:rPr>
      </w:r>
    </w:p>
    <w:p>
      <w:pPr>
        <w:pStyle w:val="Normal"/>
        <w:spacing w:lineRule="exact" w:line="322" w:before="72" w:after="0"/>
        <w:ind w:firstLine="454" w:left="0" w:right="0"/>
        <w:jc w:val="center"/>
        <w:rPr>
          <w:sz w:val="26"/>
          <w:szCs w:val="26"/>
        </w:rPr>
      </w:pPr>
      <w:r>
        <w:rPr>
          <w:b/>
          <w:bCs/>
          <w:sz w:val="26"/>
          <w:szCs w:val="26"/>
        </w:rPr>
        <w:t>1.2. Социальные и экономические условия нахождения Учреждения</w:t>
      </w:r>
    </w:p>
    <w:p>
      <w:pPr>
        <w:pStyle w:val="Normal"/>
        <w:spacing w:lineRule="exact" w:line="322" w:before="72" w:after="0"/>
        <w:ind w:firstLine="454" w:left="0" w:right="0"/>
        <w:jc w:val="both"/>
        <w:rPr>
          <w:b w:val="false"/>
          <w:bCs w:val="false"/>
          <w:sz w:val="26"/>
          <w:szCs w:val="26"/>
        </w:rPr>
      </w:pPr>
      <w:r>
        <w:rPr>
          <w:b w:val="false"/>
          <w:bCs w:val="false"/>
          <w:sz w:val="26"/>
          <w:szCs w:val="26"/>
        </w:rPr>
      </w:r>
    </w:p>
    <w:p>
      <w:pPr>
        <w:pStyle w:val="Normal"/>
        <w:spacing w:lineRule="exact" w:line="322" w:before="72" w:after="0"/>
        <w:ind w:firstLine="454" w:left="0" w:right="0"/>
        <w:jc w:val="both"/>
        <w:rPr>
          <w:sz w:val="26"/>
          <w:szCs w:val="26"/>
        </w:rPr>
      </w:pPr>
      <w:r>
        <w:rPr>
          <w:b w:val="false"/>
          <w:bCs w:val="false"/>
          <w:sz w:val="26"/>
          <w:szCs w:val="26"/>
        </w:rPr>
        <w:t xml:space="preserve">Внешняя среда рассматривается как один из ресурсов, определяющих социальные и образовательные потребности детей и родителей. </w:t>
      </w:r>
    </w:p>
    <w:p>
      <w:pPr>
        <w:pStyle w:val="Normal"/>
        <w:spacing w:lineRule="exact" w:line="322" w:before="72" w:after="0"/>
        <w:ind w:firstLine="454" w:left="0" w:right="0"/>
        <w:jc w:val="both"/>
        <w:rPr>
          <w:sz w:val="26"/>
          <w:szCs w:val="26"/>
        </w:rPr>
      </w:pPr>
      <w:r>
        <w:rPr>
          <w:b w:val="false"/>
          <w:bCs w:val="false"/>
          <w:sz w:val="26"/>
          <w:szCs w:val="26"/>
        </w:rPr>
        <w:t>ОСГБУСОССЗН «Областной социально-реабилитационный центр для несовершеннолетних», как открытая социально-педагогическая система, не может абстрагироваться от социальной ситуации, поскольку ребенок развивается в определенной социальной среде, и без учета ее влияния невозможно  вести коррекционную работу и  управлять развитием ребенка.</w:t>
      </w:r>
    </w:p>
    <w:p>
      <w:pPr>
        <w:pStyle w:val="Normal"/>
        <w:spacing w:lineRule="exact" w:line="322" w:before="72" w:after="0"/>
        <w:ind w:firstLine="454" w:left="0" w:right="0"/>
        <w:jc w:val="both"/>
        <w:rPr>
          <w:sz w:val="26"/>
          <w:szCs w:val="26"/>
        </w:rPr>
      </w:pPr>
      <w:r>
        <w:rPr>
          <w:b w:val="false"/>
          <w:bCs w:val="false"/>
          <w:sz w:val="26"/>
          <w:szCs w:val="26"/>
        </w:rPr>
        <w:t xml:space="preserve">       </w:t>
      </w:r>
      <w:r>
        <w:rPr>
          <w:b w:val="false"/>
          <w:bCs w:val="false"/>
          <w:sz w:val="26"/>
          <w:szCs w:val="26"/>
        </w:rPr>
        <w:t>Анализ состояния социально значимой для учреждения внешней среды  был бы не полным без  рассмотрения  структуры взаимодействия Областного социально-реабилитационного центра  с учреждениями и организациями  города Белгорода и  Белгородской области.</w:t>
      </w:r>
    </w:p>
    <w:p>
      <w:pPr>
        <w:pStyle w:val="Normal"/>
        <w:spacing w:lineRule="exact" w:line="322" w:before="72" w:after="0"/>
        <w:ind w:firstLine="454" w:left="0" w:right="0"/>
        <w:jc w:val="both"/>
        <w:rPr>
          <w:sz w:val="26"/>
          <w:szCs w:val="26"/>
        </w:rPr>
      </w:pPr>
      <w:r>
        <w:rPr>
          <w:b w:val="false"/>
          <w:bCs w:val="false"/>
          <w:sz w:val="26"/>
          <w:szCs w:val="26"/>
        </w:rPr>
        <w:t xml:space="preserve"> </w:t>
      </w:r>
      <w:r>
        <w:rPr>
          <w:b w:val="false"/>
          <w:bCs w:val="false"/>
          <w:sz w:val="26"/>
          <w:szCs w:val="26"/>
        </w:rPr>
        <w:t>Областной социально-реабилитационный центр для несовершеннолетних является субъектом  системы профилактики безнадзорности и беспризорности несовершеннолетних. В рамках защиты интересов несовершеннолетних,  находящихся в трудной жизненной ситуации,  построения реабилитационного и образовательных процессов   ведется тесное взаимодействие с  органами и учреждениями системы профилактики г. Белгорода и  Белгородской области: управлением социальной защиты населения и учреждениями социального обслуживания, органами опеки и попечительства,  образовательными учреждениями города и области,  органами управлением здравоохранением и медицинскими организациями, КДН и ЗП, УВД  города и области,  органами и учреждениями культуры, досуга и спорта, учреждениями  органов по делам молодежи, службой занятости.</w:t>
      </w:r>
    </w:p>
    <w:p>
      <w:pPr>
        <w:pStyle w:val="Normal"/>
        <w:spacing w:lineRule="exact" w:line="322" w:before="72" w:after="0"/>
        <w:ind w:firstLine="454" w:left="0" w:right="0"/>
        <w:jc w:val="both"/>
        <w:rPr>
          <w:sz w:val="26"/>
          <w:szCs w:val="26"/>
        </w:rPr>
      </w:pPr>
      <w:r>
        <w:rPr>
          <w:b w:val="false"/>
          <w:bCs w:val="false"/>
          <w:sz w:val="26"/>
          <w:szCs w:val="26"/>
        </w:rPr>
        <w:tab/>
        <w:t>В изменяющемся мире Учреждению необходимо не только поддерживать «старые»  связи с учреждениями профилактики безнадзорности и правонарушений несовершеннолетних,  социальными партнерами, но и налаживать новые связи  для продуктивного развития Учреждения.</w:t>
      </w:r>
    </w:p>
    <w:p>
      <w:pPr>
        <w:pStyle w:val="Normal"/>
        <w:spacing w:lineRule="exact" w:line="322" w:before="72" w:after="0"/>
        <w:ind w:firstLine="454" w:left="0" w:right="0"/>
        <w:jc w:val="both"/>
        <w:rPr>
          <w:sz w:val="26"/>
          <w:szCs w:val="26"/>
        </w:rPr>
      </w:pPr>
      <w:r>
        <w:rPr>
          <w:b w:val="false"/>
          <w:bCs w:val="false"/>
          <w:sz w:val="26"/>
          <w:szCs w:val="26"/>
        </w:rPr>
        <w:t>В ближайшем окружении от реабилитационного центра находятся:</w:t>
      </w:r>
    </w:p>
    <w:p>
      <w:pPr>
        <w:pStyle w:val="Normal"/>
        <w:spacing w:lineRule="exact" w:line="322" w:before="72" w:after="0"/>
        <w:ind w:firstLine="454" w:left="0" w:right="0"/>
        <w:jc w:val="both"/>
        <w:rPr>
          <w:sz w:val="26"/>
          <w:szCs w:val="26"/>
        </w:rPr>
      </w:pPr>
      <w:r>
        <w:rPr>
          <w:b w:val="false"/>
          <w:bCs w:val="false"/>
          <w:sz w:val="26"/>
          <w:szCs w:val="26"/>
        </w:rPr>
        <w:t>-Муниципальное бюджетное общеобразовательное учреждение «Средняя общеобразовательная школа №11»;</w:t>
      </w:r>
    </w:p>
    <w:p>
      <w:pPr>
        <w:pStyle w:val="Normal"/>
        <w:spacing w:lineRule="exact" w:line="322" w:before="72" w:after="0"/>
        <w:ind w:firstLine="454" w:left="0" w:right="0"/>
        <w:jc w:val="both"/>
        <w:rPr>
          <w:sz w:val="26"/>
          <w:szCs w:val="26"/>
        </w:rPr>
      </w:pPr>
      <w:r>
        <w:rPr>
          <w:b w:val="false"/>
          <w:bCs w:val="false"/>
          <w:sz w:val="26"/>
          <w:szCs w:val="26"/>
        </w:rPr>
        <w:t>-Муниципальное бюджетное общеобразовательное учреждение «Детский сад № 52».</w:t>
      </w:r>
    </w:p>
    <w:p>
      <w:pPr>
        <w:pStyle w:val="Normal"/>
        <w:spacing w:lineRule="exact" w:line="322" w:before="72" w:after="0"/>
        <w:ind w:firstLine="454" w:left="0" w:right="0"/>
        <w:jc w:val="both"/>
        <w:rPr>
          <w:sz w:val="26"/>
          <w:szCs w:val="26"/>
        </w:rPr>
      </w:pPr>
      <w:r>
        <w:rPr>
          <w:b w:val="false"/>
          <w:bCs w:val="false"/>
          <w:sz w:val="26"/>
          <w:szCs w:val="26"/>
        </w:rPr>
        <w:t>В непосредственной близости от Учреждения расположены остановки маршрутного автобуса.</w:t>
      </w:r>
    </w:p>
    <w:p>
      <w:pPr>
        <w:pStyle w:val="Normal"/>
        <w:spacing w:lineRule="exact" w:line="322" w:before="72" w:after="0"/>
        <w:ind w:firstLine="454" w:left="0" w:right="0"/>
        <w:jc w:val="both"/>
        <w:rPr>
          <w:sz w:val="26"/>
          <w:szCs w:val="26"/>
        </w:rPr>
      </w:pPr>
      <w:r>
        <w:rPr>
          <w:b w:val="false"/>
          <w:bCs w:val="false"/>
          <w:sz w:val="26"/>
          <w:szCs w:val="26"/>
        </w:rPr>
        <w:t>Все это способствует установлению и развитию взаимодействия между образовательными учреждениями, взаимообмену опытом.</w:t>
      </w:r>
    </w:p>
    <w:p>
      <w:pPr>
        <w:pStyle w:val="Normal"/>
        <w:spacing w:lineRule="exact" w:line="322" w:before="72" w:after="0"/>
        <w:ind w:firstLine="454" w:left="0" w:right="0"/>
        <w:jc w:val="both"/>
        <w:rPr>
          <w:b w:val="false"/>
          <w:bCs w:val="false"/>
          <w:sz w:val="26"/>
          <w:szCs w:val="26"/>
        </w:rPr>
      </w:pPr>
      <w:r>
        <w:rPr>
          <w:b w:val="false"/>
          <w:bCs w:val="false"/>
          <w:sz w:val="26"/>
          <w:szCs w:val="26"/>
        </w:rPr>
      </w:r>
    </w:p>
    <w:p>
      <w:pPr>
        <w:pStyle w:val="Normal"/>
        <w:spacing w:lineRule="exact" w:line="322" w:before="72" w:after="0"/>
        <w:ind w:firstLine="454" w:left="0" w:right="0"/>
        <w:jc w:val="both"/>
        <w:rPr>
          <w:b w:val="false"/>
          <w:bCs w:val="false"/>
          <w:sz w:val="26"/>
          <w:szCs w:val="26"/>
        </w:rPr>
      </w:pPr>
      <w:r>
        <w:rPr>
          <w:b w:val="false"/>
          <w:bCs w:val="false"/>
          <w:sz w:val="26"/>
          <w:szCs w:val="26"/>
        </w:rPr>
      </w:r>
    </w:p>
    <w:p>
      <w:pPr>
        <w:pStyle w:val="Normal"/>
        <w:spacing w:lineRule="exact" w:line="322" w:before="72" w:after="0"/>
        <w:ind w:firstLine="454" w:left="0" w:right="0"/>
        <w:jc w:val="both"/>
        <w:rPr>
          <w:b w:val="false"/>
          <w:bCs w:val="false"/>
          <w:sz w:val="26"/>
          <w:szCs w:val="26"/>
        </w:rPr>
      </w:pPr>
      <w:r>
        <w:rPr>
          <w:b w:val="false"/>
          <w:bCs w:val="false"/>
          <w:sz w:val="26"/>
          <w:szCs w:val="26"/>
        </w:rPr>
      </w:r>
    </w:p>
    <w:p>
      <w:pPr>
        <w:pStyle w:val="Normal"/>
        <w:spacing w:lineRule="exact" w:line="322" w:before="72" w:after="0"/>
        <w:ind w:firstLine="454" w:left="0" w:right="0"/>
        <w:jc w:val="both"/>
        <w:rPr>
          <w:b w:val="false"/>
          <w:bCs w:val="false"/>
          <w:sz w:val="26"/>
          <w:szCs w:val="26"/>
        </w:rPr>
      </w:pPr>
      <w:r>
        <w:rPr>
          <w:b w:val="false"/>
          <w:bCs w:val="false"/>
          <w:sz w:val="26"/>
          <w:szCs w:val="26"/>
        </w:rPr>
      </w:r>
    </w:p>
    <w:p>
      <w:pPr>
        <w:pStyle w:val="Normal"/>
        <w:spacing w:lineRule="exact" w:line="322" w:before="72" w:after="0"/>
        <w:ind w:firstLine="454" w:left="0" w:right="0"/>
        <w:jc w:val="both"/>
        <w:rPr>
          <w:b w:val="false"/>
          <w:bCs w:val="false"/>
          <w:sz w:val="26"/>
          <w:szCs w:val="26"/>
        </w:rPr>
      </w:pPr>
      <w:r>
        <w:rPr>
          <w:b w:val="false"/>
          <w:bCs w:val="false"/>
          <w:sz w:val="26"/>
          <w:szCs w:val="26"/>
        </w:rPr>
      </w:r>
    </w:p>
    <w:p>
      <w:pPr>
        <w:pStyle w:val="Normal"/>
        <w:spacing w:lineRule="exact" w:line="322" w:before="72" w:after="0"/>
        <w:ind w:firstLine="454" w:left="0" w:right="0"/>
        <w:jc w:val="both"/>
        <w:rPr>
          <w:b w:val="false"/>
          <w:bCs w:val="false"/>
          <w:sz w:val="26"/>
          <w:szCs w:val="26"/>
        </w:rPr>
      </w:pPr>
      <w:r>
        <w:rPr>
          <w:b w:val="false"/>
          <w:bCs w:val="false"/>
          <w:sz w:val="26"/>
          <w:szCs w:val="26"/>
        </w:rPr>
      </w:r>
    </w:p>
    <w:p>
      <w:pPr>
        <w:pStyle w:val="Normal"/>
        <w:spacing w:lineRule="exact" w:line="322" w:before="72" w:after="0"/>
        <w:ind w:firstLine="454" w:left="0" w:right="0"/>
        <w:jc w:val="center"/>
        <w:rPr>
          <w:b/>
          <w:bCs/>
          <w:sz w:val="26"/>
          <w:szCs w:val="26"/>
        </w:rPr>
      </w:pPr>
      <w:r>
        <w:rPr>
          <w:b/>
          <w:bCs/>
          <w:sz w:val="26"/>
          <w:szCs w:val="26"/>
        </w:rPr>
        <w:t>1.3. Контингент обучающихся. Порядок зачисления и отчисления</w:t>
      </w:r>
    </w:p>
    <w:p>
      <w:pPr>
        <w:pStyle w:val="Normal"/>
        <w:spacing w:lineRule="exact" w:line="322" w:before="72" w:after="0"/>
        <w:ind w:firstLine="454" w:left="0" w:right="0"/>
        <w:jc w:val="center"/>
        <w:rPr>
          <w:b/>
          <w:bCs/>
          <w:sz w:val="26"/>
          <w:szCs w:val="26"/>
        </w:rPr>
      </w:pPr>
      <w:r>
        <w:rPr>
          <w:b/>
          <w:bCs/>
          <w:sz w:val="26"/>
          <w:szCs w:val="26"/>
        </w:rPr>
      </w:r>
    </w:p>
    <w:p>
      <w:pPr>
        <w:pStyle w:val="Normal"/>
        <w:spacing w:lineRule="exact" w:line="322" w:before="72" w:after="0"/>
        <w:ind w:firstLine="454" w:left="0" w:right="0"/>
        <w:jc w:val="both"/>
        <w:rPr>
          <w:b w:val="false"/>
          <w:bCs w:val="false"/>
          <w:sz w:val="26"/>
          <w:szCs w:val="26"/>
        </w:rPr>
      </w:pPr>
      <w:bookmarkStart w:id="2" w:name="В_соответствии_с_действующим_законодател"/>
      <w:bookmarkEnd w:id="2"/>
      <w:r>
        <w:rPr>
          <w:b w:val="false"/>
          <w:bCs w:val="false"/>
          <w:sz w:val="26"/>
          <w:szCs w:val="26"/>
        </w:rPr>
        <w:t>В соответствии с действующим законодательством Учреждение обеспечивает в установленном порядке прием:</w:t>
      </w:r>
    </w:p>
    <w:p>
      <w:pPr>
        <w:pStyle w:val="Normal"/>
        <w:spacing w:lineRule="exact" w:line="322" w:before="72" w:after="0"/>
        <w:ind w:firstLine="454" w:left="0" w:right="0"/>
        <w:jc w:val="both"/>
        <w:rPr>
          <w:b w:val="false"/>
          <w:bCs w:val="false"/>
          <w:sz w:val="26"/>
          <w:szCs w:val="26"/>
        </w:rPr>
      </w:pPr>
      <w:bookmarkStart w:id="3" w:name="Несовершеннолетних_круглосуточно_на_стац"/>
      <w:bookmarkEnd w:id="3"/>
      <w:r>
        <w:rPr>
          <w:b w:val="false"/>
          <w:bCs w:val="false"/>
          <w:sz w:val="26"/>
          <w:szCs w:val="26"/>
        </w:rPr>
        <w:t>Несовершеннолетних круглосуточно на стационарное обслуживание в возрасте от 0 до 18 лет, нуждающихся в помощи и поддержке со стороны государства:</w:t>
      </w:r>
    </w:p>
    <w:p>
      <w:pPr>
        <w:pStyle w:val="Normal"/>
        <w:widowControl w:val="false"/>
        <w:numPr>
          <w:ilvl w:val="0"/>
          <w:numId w:val="5"/>
        </w:numPr>
        <w:suppressAutoHyphens w:val="true"/>
        <w:bidi w:val="0"/>
        <w:spacing w:lineRule="exact" w:line="322" w:before="72" w:after="0"/>
        <w:ind w:hanging="0" w:left="397" w:right="0"/>
        <w:jc w:val="both"/>
        <w:rPr>
          <w:b w:val="false"/>
          <w:bCs w:val="false"/>
          <w:sz w:val="26"/>
          <w:szCs w:val="26"/>
        </w:rPr>
      </w:pPr>
      <w:r>
        <w:rPr>
          <w:b w:val="false"/>
          <w:bCs w:val="false"/>
          <w:sz w:val="26"/>
          <w:szCs w:val="26"/>
        </w:rPr>
        <w:t>оставшихся без попечения родителей или иных законных представителей;</w:t>
      </w:r>
    </w:p>
    <w:p>
      <w:pPr>
        <w:pStyle w:val="Normal"/>
        <w:widowControl w:val="false"/>
        <w:numPr>
          <w:ilvl w:val="0"/>
          <w:numId w:val="5"/>
        </w:numPr>
        <w:suppressAutoHyphens w:val="true"/>
        <w:bidi w:val="0"/>
        <w:spacing w:lineRule="exact" w:line="322" w:before="72" w:after="0"/>
        <w:ind w:hanging="0" w:left="397" w:right="0"/>
        <w:jc w:val="both"/>
        <w:rPr>
          <w:b w:val="false"/>
          <w:bCs w:val="false"/>
          <w:sz w:val="26"/>
          <w:szCs w:val="26"/>
        </w:rPr>
      </w:pPr>
      <w:r>
        <w:rPr>
          <w:b w:val="false"/>
          <w:bCs w:val="false"/>
          <w:sz w:val="26"/>
          <w:szCs w:val="26"/>
        </w:rPr>
        <w:t>проживающие в семьях, находящихся в социально опасном положении;</w:t>
      </w:r>
    </w:p>
    <w:p>
      <w:pPr>
        <w:pStyle w:val="Normal"/>
        <w:widowControl w:val="false"/>
        <w:numPr>
          <w:ilvl w:val="0"/>
          <w:numId w:val="5"/>
        </w:numPr>
        <w:suppressAutoHyphens w:val="true"/>
        <w:bidi w:val="0"/>
        <w:spacing w:lineRule="exact" w:line="322" w:before="72" w:after="0"/>
        <w:ind w:hanging="0" w:left="397" w:right="0"/>
        <w:jc w:val="both"/>
        <w:rPr>
          <w:b w:val="false"/>
          <w:bCs w:val="false"/>
          <w:sz w:val="26"/>
          <w:szCs w:val="26"/>
        </w:rPr>
      </w:pPr>
      <w:r>
        <w:rPr>
          <w:b w:val="false"/>
          <w:bCs w:val="false"/>
          <w:sz w:val="26"/>
          <w:szCs w:val="26"/>
        </w:rPr>
        <w:t>заблудившихся или подкинутых;</w:t>
      </w:r>
    </w:p>
    <w:p>
      <w:pPr>
        <w:pStyle w:val="Normal"/>
        <w:widowControl w:val="false"/>
        <w:numPr>
          <w:ilvl w:val="0"/>
          <w:numId w:val="5"/>
        </w:numPr>
        <w:suppressAutoHyphens w:val="true"/>
        <w:bidi w:val="0"/>
        <w:spacing w:lineRule="exact" w:line="322" w:before="72" w:after="0"/>
        <w:ind w:hanging="0" w:left="397" w:right="0"/>
        <w:jc w:val="both"/>
        <w:rPr>
          <w:b w:val="false"/>
          <w:bCs w:val="false"/>
          <w:sz w:val="26"/>
          <w:szCs w:val="26"/>
        </w:rPr>
      </w:pPr>
      <w:r>
        <w:rPr>
          <w:b w:val="false"/>
          <w:bCs w:val="false"/>
          <w:sz w:val="26"/>
          <w:szCs w:val="26"/>
        </w:rPr>
        <w:t>самовольно оставивших семью;</w:t>
      </w:r>
    </w:p>
    <w:p>
      <w:pPr>
        <w:pStyle w:val="Normal"/>
        <w:widowControl w:val="false"/>
        <w:numPr>
          <w:ilvl w:val="0"/>
          <w:numId w:val="5"/>
        </w:numPr>
        <w:suppressAutoHyphens w:val="true"/>
        <w:bidi w:val="0"/>
        <w:spacing w:lineRule="exact" w:line="322" w:before="72" w:after="0"/>
        <w:ind w:hanging="0" w:left="397" w:right="0"/>
        <w:jc w:val="both"/>
        <w:rPr>
          <w:b w:val="false"/>
          <w:bCs w:val="false"/>
          <w:sz w:val="26"/>
          <w:szCs w:val="26"/>
        </w:rPr>
      </w:pPr>
      <w:r>
        <w:rPr>
          <w:b w:val="false"/>
          <w:bCs w:val="false"/>
          <w:sz w:val="26"/>
          <w:szCs w:val="26"/>
        </w:rPr>
        <w:t>самовольно ушедших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pPr>
        <w:pStyle w:val="Normal"/>
        <w:widowControl w:val="false"/>
        <w:numPr>
          <w:ilvl w:val="0"/>
          <w:numId w:val="5"/>
        </w:numPr>
        <w:suppressAutoHyphens w:val="true"/>
        <w:bidi w:val="0"/>
        <w:spacing w:lineRule="exact" w:line="322" w:before="72" w:after="0"/>
        <w:ind w:hanging="0" w:left="397" w:right="0"/>
        <w:jc w:val="both"/>
        <w:rPr>
          <w:b w:val="false"/>
          <w:bCs w:val="false"/>
          <w:sz w:val="26"/>
          <w:szCs w:val="26"/>
        </w:rPr>
      </w:pPr>
      <w:r>
        <w:rPr>
          <w:b w:val="false"/>
          <w:bCs w:val="false"/>
          <w:sz w:val="26"/>
          <w:szCs w:val="26"/>
        </w:rPr>
        <w:t>не имеющие места жительства, места пребывания и (или) средств к существованию;</w:t>
      </w:r>
    </w:p>
    <w:p>
      <w:pPr>
        <w:pStyle w:val="Normal"/>
        <w:widowControl w:val="false"/>
        <w:numPr>
          <w:ilvl w:val="0"/>
          <w:numId w:val="5"/>
        </w:numPr>
        <w:suppressAutoHyphens w:val="true"/>
        <w:bidi w:val="0"/>
        <w:spacing w:lineRule="exact" w:line="322" w:before="72" w:after="0"/>
        <w:ind w:hanging="0" w:left="397" w:right="0"/>
        <w:jc w:val="both"/>
        <w:rPr>
          <w:b w:val="false"/>
          <w:bCs w:val="false"/>
          <w:sz w:val="26"/>
          <w:szCs w:val="26"/>
        </w:rPr>
      </w:pPr>
      <w:r>
        <w:rPr>
          <w:b w:val="false"/>
          <w:bCs w:val="false"/>
          <w:sz w:val="26"/>
          <w:szCs w:val="26"/>
        </w:rPr>
        <w:t>оказавшиеся в иной трудной жизненной ситуации и нуждающиеся в социальной помощи и (или) реабилитации.</w:t>
      </w:r>
    </w:p>
    <w:p>
      <w:pPr>
        <w:pStyle w:val="Normal"/>
        <w:spacing w:lineRule="exact" w:line="322" w:before="72" w:after="0"/>
        <w:ind w:firstLine="454" w:left="0" w:right="0"/>
        <w:jc w:val="both"/>
        <w:rPr>
          <w:b w:val="false"/>
          <w:bCs w:val="false"/>
          <w:sz w:val="26"/>
          <w:szCs w:val="26"/>
        </w:rPr>
      </w:pPr>
      <w:r>
        <w:rPr>
          <w:b w:val="false"/>
          <w:bCs w:val="false"/>
          <w:sz w:val="26"/>
          <w:szCs w:val="26"/>
        </w:rPr>
        <w:t>Размещение воспитанников по группам осуществляется по половозрастному признаку в соответствии с требованиями СанПиН:</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группа № 1 – мальчики / девочки от 3 до 7 лет;</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группа № 2 – мальчики от 8 до 18 лет;</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группа № 3 – девочки от 8 до 18 лет;</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группа детей раннего возраста «Малютка» - мальчики/девочки от 0 до 3 лет.</w:t>
      </w:r>
    </w:p>
    <w:p>
      <w:pPr>
        <w:pStyle w:val="Normal"/>
        <w:spacing w:lineRule="exact" w:line="322" w:before="72" w:after="0"/>
        <w:ind w:firstLine="454" w:left="0" w:right="0"/>
        <w:jc w:val="both"/>
        <w:rPr>
          <w:b w:val="false"/>
          <w:bCs w:val="false"/>
          <w:sz w:val="26"/>
          <w:szCs w:val="26"/>
        </w:rPr>
      </w:pPr>
      <w:r>
        <w:rPr>
          <w:b w:val="false"/>
          <w:bCs w:val="false"/>
          <w:sz w:val="26"/>
          <w:szCs w:val="26"/>
        </w:rPr>
        <w:t>Семьи, оказавшиеся в трудной жизненной ситуации, на нестационарное обслуживание, в том числе:</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малообеспеченные семьи;</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неполные семьи, не имеющие опыта родительства, в том числе одинокие матери с несовершеннолетними детьми;</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многодетные семьи;</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молодые семьи и семьи с несовершеннолетними родителями;</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семьи с детьми или отдельные граждане, пострадавшие от чрезвычайных ситуаций;</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семьи группы риска, имеющих в своем составе лиц, прошедших курс лечения от алкоголизма, наркомании, токсикомании;</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семьи, имеющие в своем составе детей-инвалидов;</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семьи, где дети и женщины подвергаются любым формам физического, сексуального или психического насилия;</w:t>
      </w:r>
    </w:p>
    <w:p>
      <w:pPr>
        <w:pStyle w:val="Normal"/>
        <w:numPr>
          <w:ilvl w:val="0"/>
          <w:numId w:val="5"/>
        </w:numPr>
        <w:spacing w:lineRule="exact" w:line="322" w:before="72" w:after="0"/>
        <w:ind w:hanging="0" w:left="397" w:right="0"/>
        <w:jc w:val="both"/>
        <w:rPr/>
      </w:pPr>
      <w:r>
        <w:rPr>
          <w:b w:val="false"/>
          <w:bCs w:val="false"/>
          <w:sz w:val="26"/>
          <w:szCs w:val="26"/>
        </w:rPr>
        <w:t>семьи,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 xml:space="preserve">семьи с неблагоприятным психологическим микроклиматом; семьи, имеющие эмоциональные нарушения, трудности в супружеских отношениях или трудности, связанные с девиантным поведением ребенка; </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замещающие семьи (опекунские, приемные); граждане, находящиеся в ситуации, связанной с вынужденным переездом с места постоянного проживания.</w:t>
      </w:r>
    </w:p>
    <w:p>
      <w:pPr>
        <w:pStyle w:val="Normal"/>
        <w:numPr>
          <w:ilvl w:val="0"/>
          <w:numId w:val="0"/>
        </w:numPr>
        <w:spacing w:lineRule="exact" w:line="322" w:before="72" w:after="0"/>
        <w:ind w:hanging="0" w:left="397" w:right="0"/>
        <w:jc w:val="both"/>
        <w:rPr>
          <w:b w:val="false"/>
          <w:bCs w:val="false"/>
          <w:sz w:val="26"/>
          <w:szCs w:val="26"/>
        </w:rPr>
      </w:pPr>
      <w:r>
        <w:rPr>
          <w:b w:val="false"/>
          <w:bCs w:val="false"/>
          <w:sz w:val="26"/>
          <w:szCs w:val="26"/>
        </w:rPr>
        <w:t>Прием и постановка на стационарное социальное обслуживание в Учреждение несовершеннолетних осуществляется на основании одного из ниже перечисленных документов:</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личное обращение несовершеннолетнего;</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pPr>
        <w:pStyle w:val="Normal"/>
        <w:numPr>
          <w:ilvl w:val="0"/>
          <w:numId w:val="5"/>
        </w:numPr>
        <w:spacing w:lineRule="exact" w:line="322" w:before="72" w:after="0"/>
        <w:ind w:hanging="0" w:left="397" w:right="0"/>
        <w:jc w:val="both"/>
        <w:rPr>
          <w:b w:val="false"/>
          <w:bCs w:val="false"/>
          <w:sz w:val="26"/>
          <w:szCs w:val="26"/>
        </w:rPr>
      </w:pPr>
      <w:r>
        <w:rPr>
          <w:b w:val="false"/>
          <w:bCs w:val="false"/>
          <w:sz w:val="26"/>
          <w:szCs w:val="26"/>
        </w:rPr>
        <w:t>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w:t>
      </w:r>
    </w:p>
    <w:p>
      <w:pPr>
        <w:pStyle w:val="Normal"/>
        <w:spacing w:lineRule="exact" w:line="322" w:before="72" w:after="0"/>
        <w:ind w:firstLine="454" w:left="0" w:right="0"/>
        <w:jc w:val="both"/>
        <w:rPr>
          <w:b w:val="false"/>
          <w:bCs w:val="false"/>
          <w:sz w:val="26"/>
          <w:szCs w:val="26"/>
        </w:rPr>
      </w:pPr>
      <w:r>
        <w:rPr>
          <w:b w:val="false"/>
          <w:bCs w:val="false"/>
          <w:sz w:val="26"/>
          <w:szCs w:val="26"/>
        </w:rPr>
        <w:t>Несовершеннолетние, поступающие на стационарное обслуживание в Учреждение зачисляются в списки воспитанников на основании приказа руководителя учреждения и находятся на полном государственном обеспечении в установленном законом порядке.</w:t>
      </w:r>
    </w:p>
    <w:p>
      <w:pPr>
        <w:pStyle w:val="Normal"/>
        <w:spacing w:lineRule="exact" w:line="322" w:before="72" w:after="0"/>
        <w:ind w:firstLine="454" w:left="0" w:right="0"/>
        <w:jc w:val="both"/>
        <w:rPr>
          <w:b w:val="false"/>
          <w:bCs w:val="false"/>
          <w:sz w:val="26"/>
          <w:szCs w:val="26"/>
        </w:rPr>
      </w:pPr>
      <w:r>
        <w:rPr>
          <w:b w:val="false"/>
          <w:bCs w:val="false"/>
          <w:sz w:val="26"/>
          <w:szCs w:val="26"/>
        </w:rPr>
        <w:t>Зачисление семей на нестационарное социальное обслуживание в Учреждение осуществляется на основании письменного заявления гражданина, поданного на имя директора Учреждение. Заявление регистрируется в Журнале обращения граждан (с указанием даты обращения, данных об обратившемся (при их наличии), основания и причины обращения), издается приказ о принятии семьи на социальное нестационарное обслуживание.</w:t>
      </w:r>
    </w:p>
    <w:p>
      <w:pPr>
        <w:pStyle w:val="Normal"/>
        <w:spacing w:lineRule="exact" w:line="322" w:before="72" w:after="0"/>
        <w:ind w:firstLine="454" w:left="0" w:right="0"/>
        <w:jc w:val="both"/>
        <w:rPr>
          <w:b w:val="false"/>
          <w:bCs w:val="false"/>
          <w:sz w:val="26"/>
          <w:szCs w:val="26"/>
        </w:rPr>
      </w:pPr>
      <w:r>
        <w:rPr>
          <w:b w:val="false"/>
          <w:bCs w:val="false"/>
          <w:sz w:val="26"/>
          <w:szCs w:val="26"/>
        </w:rPr>
        <w:t>Исходя из потребностей семей, несовершеннолетнего или его законного представителя в социальных услугах разрабатывается Индивидуальная программа предоставления  социальных  услуг  несовершеннолетнему,  семье  (далее Индивидуальная программа) в которой указывается форма социального обслуживания, виды, объем, периодичность, условия и сроки предоставления социальных услуг, перечень рекомендуемых услуг и мероприятия по социальному сопровождению.</w:t>
      </w:r>
    </w:p>
    <w:p>
      <w:pPr>
        <w:pStyle w:val="Normal"/>
        <w:spacing w:lineRule="exact" w:line="322" w:before="72" w:after="0"/>
        <w:ind w:firstLine="454" w:left="0" w:right="0"/>
        <w:jc w:val="both"/>
        <w:rPr>
          <w:b w:val="false"/>
          <w:bCs w:val="false"/>
          <w:sz w:val="26"/>
          <w:szCs w:val="26"/>
        </w:rPr>
      </w:pPr>
      <w:r>
        <w:rPr>
          <w:b w:val="false"/>
          <w:bCs w:val="false"/>
          <w:sz w:val="26"/>
          <w:szCs w:val="26"/>
        </w:rPr>
        <w:t>Индивидуальная программа для семей, несовершеннолетнего или его законного представителя имеет рекомендательный характер, для специалистов Учреждение – обязательный.</w:t>
      </w:r>
    </w:p>
    <w:p>
      <w:pPr>
        <w:pStyle w:val="Normal"/>
        <w:spacing w:lineRule="exact" w:line="322" w:before="72" w:after="0"/>
        <w:ind w:firstLine="454" w:left="0" w:right="0"/>
        <w:jc w:val="both"/>
        <w:rPr>
          <w:b w:val="false"/>
          <w:bCs w:val="false"/>
          <w:sz w:val="26"/>
          <w:szCs w:val="26"/>
        </w:rPr>
      </w:pPr>
      <w:r>
        <w:rPr>
          <w:b w:val="false"/>
          <w:bCs w:val="false"/>
          <w:sz w:val="26"/>
          <w:szCs w:val="26"/>
        </w:rPr>
        <w:t>Отношения между Центром и семьей, несовершеннолетним и (или) его законным представителем регулируются Договором о предоставлении социальных услуг (далее Договор),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Учреждение; решения общих вопросов социальной поддержки семьи.</w:t>
      </w:r>
    </w:p>
    <w:p>
      <w:pPr>
        <w:pStyle w:val="Normal"/>
        <w:spacing w:lineRule="exact" w:line="322" w:before="72" w:after="0"/>
        <w:ind w:firstLine="454" w:left="0" w:right="0"/>
        <w:jc w:val="both"/>
        <w:rPr>
          <w:b w:val="false"/>
          <w:bCs w:val="false"/>
          <w:sz w:val="26"/>
          <w:szCs w:val="26"/>
        </w:rPr>
      </w:pPr>
      <w:r>
        <w:rPr>
          <w:b w:val="false"/>
          <w:bCs w:val="false"/>
          <w:sz w:val="26"/>
          <w:szCs w:val="26"/>
        </w:rPr>
        <w:t>Индивидуальная программа и заключение Договора не требуется в случае оказания обратившемуся неотложной помощи (срочные социальные услуги).</w:t>
      </w:r>
    </w:p>
    <w:p>
      <w:pPr>
        <w:pStyle w:val="Normal"/>
        <w:spacing w:lineRule="exact" w:line="322" w:before="72" w:after="0"/>
        <w:ind w:firstLine="454" w:left="0" w:right="0"/>
        <w:jc w:val="both"/>
        <w:rPr>
          <w:b w:val="false"/>
          <w:bCs w:val="false"/>
          <w:sz w:val="26"/>
          <w:szCs w:val="26"/>
        </w:rPr>
      </w:pPr>
      <w:r>
        <w:rPr>
          <w:b w:val="false"/>
          <w:bCs w:val="false"/>
          <w:sz w:val="26"/>
          <w:szCs w:val="26"/>
        </w:rPr>
        <w:t>Оказание неотложной помощи гражданину, семье, несовершеннолетнему или его законному представителю осуществляется в сроки, обусловленные нуждаемостью получателя социальных услуг.</w:t>
      </w:r>
    </w:p>
    <w:p>
      <w:pPr>
        <w:pStyle w:val="Normal"/>
        <w:spacing w:lineRule="exact" w:line="322" w:before="72" w:after="0"/>
        <w:ind w:firstLine="454" w:left="0" w:right="0"/>
        <w:jc w:val="both"/>
        <w:rPr>
          <w:b w:val="false"/>
          <w:bCs w:val="false"/>
          <w:sz w:val="26"/>
          <w:szCs w:val="26"/>
        </w:rPr>
      </w:pPr>
      <w:r>
        <w:rPr>
          <w:b w:val="false"/>
          <w:bCs w:val="false"/>
          <w:sz w:val="26"/>
          <w:szCs w:val="26"/>
        </w:rPr>
        <w:t>Поступающего в Центр на стационарное обслуживание несовершеннолетнего, а так же его законного представителя знакомят с Уставом учреждение и Правилами внутреннего распорядка.</w:t>
      </w:r>
    </w:p>
    <w:p>
      <w:pPr>
        <w:pStyle w:val="Normal"/>
        <w:spacing w:lineRule="exact" w:line="322" w:before="72" w:after="0"/>
        <w:ind w:firstLine="454" w:left="0" w:right="0"/>
        <w:jc w:val="both"/>
        <w:rPr>
          <w:b w:val="false"/>
          <w:bCs w:val="false"/>
          <w:sz w:val="26"/>
          <w:szCs w:val="26"/>
        </w:rPr>
      </w:pPr>
      <w:r>
        <w:rPr>
          <w:b w:val="false"/>
          <w:bCs w:val="false"/>
          <w:sz w:val="26"/>
          <w:szCs w:val="26"/>
        </w:rPr>
        <w:t>Для организации питания несовершеннолетнего, поступившего в Учреждение в течение суток (в вечернее, ночное и утреннее время), предусмотрен разовый набор продуктов питания, который комплектуется с соблюдением научно обоснованных физиологических норм питания детей.</w:t>
      </w:r>
    </w:p>
    <w:p>
      <w:pPr>
        <w:pStyle w:val="Normal"/>
        <w:spacing w:lineRule="exact" w:line="322" w:before="72" w:after="0"/>
        <w:ind w:firstLine="454" w:left="0" w:right="0"/>
        <w:jc w:val="both"/>
        <w:rPr>
          <w:b w:val="false"/>
          <w:bCs w:val="false"/>
          <w:sz w:val="26"/>
          <w:szCs w:val="26"/>
        </w:rPr>
      </w:pPr>
      <w:r>
        <w:rPr>
          <w:b w:val="false"/>
          <w:bCs w:val="false"/>
          <w:sz w:val="26"/>
          <w:szCs w:val="26"/>
        </w:rPr>
        <w:t>При поступлении несовершеннолетнему предоставляется одежда, обувь и нательное белье.</w:t>
      </w:r>
    </w:p>
    <w:p>
      <w:pPr>
        <w:pStyle w:val="Normal"/>
        <w:spacing w:lineRule="exact" w:line="322" w:before="72" w:after="0"/>
        <w:ind w:firstLine="454" w:left="0" w:right="0"/>
        <w:jc w:val="both"/>
        <w:rPr>
          <w:b w:val="false"/>
          <w:bCs w:val="false"/>
          <w:sz w:val="26"/>
          <w:szCs w:val="26"/>
        </w:rPr>
      </w:pPr>
      <w:r>
        <w:rPr>
          <w:b w:val="false"/>
          <w:bCs w:val="false"/>
          <w:sz w:val="26"/>
          <w:szCs w:val="26"/>
        </w:rPr>
        <w:t>При поступлении в Учреждение у несовершеннолетнего в установленном порядке принимаются на хранение принадлежащие им предметы, не представляющие опасности и вреда для здоровья с обеспечением их сохранности в течение всего периода проживания. Запрещенные к хранению предметы изымаются и уничтожаются. Перечень предметов, принимаемых на хранение, либо подлежащих изъятию устанавливается администрацией Учреждение и указывается в «Правилах внутреннего распорядка».</w:t>
      </w:r>
    </w:p>
    <w:p>
      <w:pPr>
        <w:pStyle w:val="Normal"/>
        <w:spacing w:lineRule="exact" w:line="322" w:before="72" w:after="0"/>
        <w:ind w:firstLine="454" w:left="0" w:right="0"/>
        <w:jc w:val="both"/>
        <w:rPr>
          <w:b/>
          <w:sz w:val="26"/>
          <w:szCs w:val="26"/>
        </w:rPr>
      </w:pPr>
      <w:r>
        <w:rPr>
          <w:b w:val="false"/>
          <w:bCs w:val="false"/>
          <w:sz w:val="26"/>
          <w:szCs w:val="26"/>
        </w:rPr>
        <w:t>В Учреждение не может быть принят несовершеннолетний, находящийся в состоянии алкогольного или наркотического опьянения, а также с явными признаками обострения психического заболевания.</w:t>
      </w:r>
    </w:p>
    <w:p>
      <w:pPr>
        <w:pStyle w:val="Normal"/>
        <w:spacing w:lineRule="auto" w:line="240" w:before="72" w:after="0"/>
        <w:ind w:firstLine="454" w:left="0" w:right="0"/>
        <w:jc w:val="both"/>
        <w:rPr>
          <w:b w:val="false"/>
          <w:bCs w:val="false"/>
          <w:sz w:val="26"/>
          <w:szCs w:val="26"/>
        </w:rPr>
      </w:pPr>
      <w:r>
        <w:rPr>
          <w:b w:val="false"/>
          <w:bCs w:val="false"/>
          <w:sz w:val="26"/>
          <w:szCs w:val="26"/>
        </w:rPr>
        <w:t>В случае поступления такого несовершеннолетнего принимаются меры по направлению его в медицинские учреждения, которые в пределах своей компетенции организуют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pPr>
        <w:pStyle w:val="Normal"/>
        <w:widowControl w:val="false"/>
        <w:numPr>
          <w:ilvl w:val="0"/>
          <w:numId w:val="0"/>
        </w:numPr>
        <w:bidi w:val="0"/>
        <w:spacing w:lineRule="exact" w:line="322" w:before="72" w:after="0"/>
        <w:ind w:hanging="0" w:left="0" w:right="0"/>
        <w:jc w:val="both"/>
        <w:rPr>
          <w:b w:val="false"/>
          <w:bCs w:val="false"/>
          <w:i w:val="false"/>
          <w:i w:val="false"/>
          <w:iCs w:val="false"/>
          <w:sz w:val="26"/>
        </w:rPr>
      </w:pPr>
      <w:r>
        <w:rPr>
          <w:b w:val="false"/>
          <w:bCs w:val="false"/>
          <w:i w:val="false"/>
          <w:iCs w:val="false"/>
          <w:sz w:val="26"/>
        </w:rPr>
        <w:t xml:space="preserve">     </w:t>
      </w:r>
      <w:r>
        <w:rPr>
          <w:b/>
          <w:bCs/>
          <w:i w:val="false"/>
          <w:iCs w:val="false"/>
          <w:sz w:val="26"/>
        </w:rPr>
        <w:t xml:space="preserve">  </w:t>
      </w:r>
      <w:r>
        <w:rPr>
          <w:b/>
          <w:bCs/>
          <w:i w:val="false"/>
          <w:iCs w:val="false"/>
          <w:sz w:val="26"/>
        </w:rPr>
        <w:t>Семьям,  поступающим  на</w:t>
        <w:tab/>
        <w:t>нестационарное социальное обслуживание</w:t>
      </w:r>
      <w:r>
        <w:rPr>
          <w:b w:val="false"/>
          <w:bCs w:val="false"/>
          <w:i w:val="false"/>
          <w:iCs w:val="false"/>
          <w:sz w:val="26"/>
        </w:rPr>
        <w:t xml:space="preserve">  может быть отказано в социальных услугах в следующих случаях:</w:t>
      </w:r>
    </w:p>
    <w:p>
      <w:pPr>
        <w:pStyle w:val="Normal"/>
        <w:widowControl w:val="false"/>
        <w:numPr>
          <w:ilvl w:val="0"/>
          <w:numId w:val="5"/>
        </w:numPr>
        <w:bidi w:val="0"/>
        <w:spacing w:lineRule="exact" w:line="322" w:before="72" w:after="0"/>
        <w:ind w:firstLine="454" w:left="0" w:right="0"/>
        <w:jc w:val="both"/>
        <w:rPr>
          <w:b w:val="false"/>
          <w:bCs w:val="false"/>
          <w:i w:val="false"/>
          <w:i w:val="false"/>
          <w:iCs w:val="false"/>
          <w:sz w:val="26"/>
        </w:rPr>
      </w:pPr>
      <w:r>
        <w:rPr>
          <w:b w:val="false"/>
          <w:bCs w:val="false"/>
          <w:i w:val="false"/>
          <w:iCs w:val="false"/>
          <w:sz w:val="26"/>
        </w:rPr>
        <w:t>нахождения запрашиваемой социальной услуги за рамками компетенции учреждения;алкогольного или наркотического опьянения гражданина, психического заболевания в стадии обострения. Факт данного состояния оформляется актом и подписывается тремя специалистами учреждения;</w:t>
      </w:r>
    </w:p>
    <w:p>
      <w:pPr>
        <w:pStyle w:val="Normal"/>
        <w:widowControl w:val="false"/>
        <w:numPr>
          <w:ilvl w:val="0"/>
          <w:numId w:val="5"/>
        </w:numPr>
        <w:bidi w:val="0"/>
        <w:spacing w:lineRule="exact" w:line="322" w:before="72" w:after="0"/>
        <w:ind w:firstLine="454" w:left="0" w:right="0"/>
        <w:jc w:val="both"/>
        <w:rPr>
          <w:b w:val="false"/>
          <w:bCs w:val="false"/>
          <w:i w:val="false"/>
          <w:i w:val="false"/>
          <w:iCs w:val="false"/>
          <w:sz w:val="26"/>
        </w:rPr>
      </w:pPr>
      <w:r>
        <w:rPr>
          <w:b w:val="false"/>
          <w:bCs w:val="false"/>
          <w:i w:val="false"/>
          <w:iCs w:val="false"/>
          <w:sz w:val="26"/>
        </w:rPr>
        <w:t>при наличии медицинских противопоказаний у гражданина (членов его семьи, участвующих в социальных мероприятиях) (заболевания представляющие угрозу для жизни и здоровья окружающих). Факт наличия медицинских противопоказаний оформляется актом и подписывается тремя специалистами учреждения</w:t>
      </w:r>
    </w:p>
    <w:p>
      <w:pPr>
        <w:pStyle w:val="Normal"/>
        <w:spacing w:before="72" w:after="0"/>
        <w:ind w:firstLine="454" w:left="0" w:right="0"/>
        <w:jc w:val="both"/>
        <w:rPr>
          <w:b w:val="false"/>
          <w:bCs w:val="false"/>
          <w:sz w:val="26"/>
          <w:szCs w:val="26"/>
        </w:rPr>
      </w:pPr>
      <w:r>
        <w:rPr>
          <w:b w:val="false"/>
          <w:bCs w:val="false"/>
          <w:sz w:val="26"/>
          <w:szCs w:val="26"/>
        </w:rPr>
        <w:t>Случай отказа в предоставлении социальных услуг фиксируется специалистом учреждения, осуществляющим прием граждан, в «Журнале обращений граждан» с указанием причины отказа.</w:t>
      </w:r>
    </w:p>
    <w:p>
      <w:pPr>
        <w:pStyle w:val="Normal"/>
        <w:spacing w:before="72" w:after="0"/>
        <w:ind w:firstLine="454" w:left="0" w:right="0"/>
        <w:jc w:val="both"/>
        <w:rPr>
          <w:b w:val="false"/>
          <w:bCs w:val="false"/>
          <w:i w:val="false"/>
          <w:i w:val="false"/>
          <w:iCs w:val="false"/>
          <w:sz w:val="26"/>
        </w:rPr>
      </w:pPr>
      <w:r>
        <w:rPr>
          <w:b w:val="false"/>
          <w:bCs w:val="false"/>
          <w:i w:val="false"/>
          <w:iCs w:val="false"/>
          <w:sz w:val="26"/>
        </w:rPr>
        <w:t>Несовершеннолетние обслуживаются в Учреждение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 решения вопросов их дальнейшего жизнеустройства.</w:t>
      </w:r>
    </w:p>
    <w:p>
      <w:pPr>
        <w:pStyle w:val="Normal"/>
        <w:spacing w:before="72" w:after="0"/>
        <w:ind w:firstLine="454" w:left="0" w:right="0"/>
        <w:jc w:val="both"/>
        <w:rPr>
          <w:b w:val="false"/>
          <w:bCs w:val="false"/>
          <w:i w:val="false"/>
          <w:i w:val="false"/>
          <w:iCs w:val="false"/>
          <w:sz w:val="26"/>
        </w:rPr>
      </w:pPr>
      <w:r>
        <w:rPr>
          <w:b w:val="false"/>
          <w:bCs w:val="false"/>
          <w:i w:val="false"/>
          <w:iCs w:val="false"/>
          <w:sz w:val="26"/>
        </w:rPr>
        <w:t>Семьи обслуживаются в Учреждение в течение времени, необходимого для полного преодоления или снижения остроты социальных проблем, лежащих в основе трудной жизненной ситуации, реализации их законных прав и интересов.</w:t>
      </w:r>
    </w:p>
    <w:p>
      <w:pPr>
        <w:pStyle w:val="Normal"/>
        <w:spacing w:before="72" w:after="0"/>
        <w:ind w:firstLine="454" w:left="0" w:right="0"/>
        <w:jc w:val="both"/>
        <w:rPr>
          <w:b w:val="false"/>
          <w:bCs w:val="false"/>
          <w:i w:val="false"/>
          <w:i w:val="false"/>
          <w:iCs w:val="false"/>
          <w:sz w:val="26"/>
        </w:rPr>
      </w:pPr>
      <w:r>
        <w:rPr>
          <w:b w:val="false"/>
          <w:bCs w:val="false"/>
          <w:i w:val="false"/>
          <w:iCs w:val="false"/>
          <w:sz w:val="26"/>
        </w:rPr>
        <w:t>При необходимости может быть принято решение о повторном приеме на обслуживание в Учреждение нуждающихся в этом несовершеннолетних или граждан (их семей).</w:t>
      </w:r>
    </w:p>
    <w:p>
      <w:pPr>
        <w:pStyle w:val="Normal"/>
        <w:spacing w:before="72" w:after="0"/>
        <w:ind w:firstLine="454" w:left="0" w:right="0"/>
        <w:jc w:val="both"/>
        <w:rPr>
          <w:b w:val="false"/>
          <w:bCs w:val="false"/>
          <w:i w:val="false"/>
          <w:i w:val="false"/>
          <w:iCs w:val="false"/>
          <w:sz w:val="26"/>
        </w:rPr>
      </w:pPr>
      <w:r>
        <w:rPr>
          <w:b w:val="false"/>
          <w:bCs w:val="false"/>
          <w:i w:val="false"/>
          <w:iCs w:val="false"/>
          <w:sz w:val="26"/>
        </w:rPr>
        <w:t>Допускается разовое анонимное обращение граждан по вопросу предоставления социально-психологических услуг (телефон доверия, консультативный пункт – 8 (4722) 21-10-52).</w:t>
      </w:r>
    </w:p>
    <w:p>
      <w:pPr>
        <w:pStyle w:val="Normal"/>
        <w:spacing w:before="72" w:after="0"/>
        <w:ind w:firstLine="454" w:left="0" w:right="0"/>
        <w:jc w:val="both"/>
        <w:rPr>
          <w:b w:val="false"/>
          <w:bCs w:val="false"/>
          <w:i w:val="false"/>
          <w:i w:val="false"/>
          <w:iCs w:val="false"/>
          <w:sz w:val="26"/>
        </w:rPr>
      </w:pPr>
      <w:r>
        <w:rPr>
          <w:b w:val="false"/>
          <w:bCs w:val="false"/>
          <w:i w:val="false"/>
          <w:iCs w:val="false"/>
          <w:sz w:val="26"/>
        </w:rPr>
        <w:t>Прием несовершеннолетних в Учреждение осуществляется круглосуточно. Несовершеннолетние в возрасте от 3 до 18 лет поступают в отделении приема и перевозки несовершеннолетних, попавших в трудную жизненную ситуацию:(г. Белгород, ул. Макаренко, д. 18, телефон/факс: 8 (4722) 21-12-34).</w:t>
      </w:r>
    </w:p>
    <w:p>
      <w:pPr>
        <w:pStyle w:val="Normal"/>
        <w:spacing w:before="72" w:after="0"/>
        <w:ind w:firstLine="454" w:left="0" w:right="0"/>
        <w:jc w:val="both"/>
        <w:rPr>
          <w:b w:val="false"/>
          <w:bCs w:val="false"/>
          <w:i w:val="false"/>
          <w:i w:val="false"/>
          <w:iCs w:val="false"/>
          <w:sz w:val="26"/>
        </w:rPr>
      </w:pPr>
      <w:r>
        <w:rPr>
          <w:b w:val="false"/>
          <w:bCs w:val="false"/>
          <w:i w:val="false"/>
          <w:iCs w:val="false"/>
          <w:sz w:val="26"/>
        </w:rPr>
        <w:t>Медицинское обследование вновь поступивших несовершеннолетних (от 3 до 18 лет) осуществляется в период нахождения их в отделении приема и перевозки несовершеннолетних, попавших в трудную жизненную ситуацию.</w:t>
      </w:r>
    </w:p>
    <w:p>
      <w:pPr>
        <w:pStyle w:val="Normal"/>
        <w:spacing w:before="72" w:after="0"/>
        <w:ind w:firstLine="454" w:left="0" w:right="0"/>
        <w:jc w:val="both"/>
        <w:rPr>
          <w:b w:val="false"/>
          <w:bCs w:val="false"/>
          <w:i w:val="false"/>
          <w:i w:val="false"/>
          <w:iCs w:val="false"/>
          <w:sz w:val="26"/>
        </w:rPr>
      </w:pPr>
      <w:r>
        <w:rPr>
          <w:b w:val="false"/>
          <w:bCs w:val="false"/>
          <w:i w:val="false"/>
          <w:iCs w:val="false"/>
          <w:sz w:val="26"/>
        </w:rPr>
        <w:t>Несовершеннолетние в возрасте от 0 до 3 лет сразу оформляются в отделение детей раннего возраста «Малютка».</w:t>
      </w:r>
    </w:p>
    <w:p>
      <w:pPr>
        <w:pStyle w:val="Normal"/>
        <w:spacing w:before="72" w:after="0"/>
        <w:ind w:firstLine="454" w:left="0" w:right="0"/>
        <w:jc w:val="both"/>
        <w:rPr>
          <w:b w:val="false"/>
          <w:bCs w:val="false"/>
          <w:i w:val="false"/>
          <w:i w:val="false"/>
          <w:iCs w:val="false"/>
          <w:sz w:val="26"/>
        </w:rPr>
      </w:pPr>
      <w:r>
        <w:rPr>
          <w:b w:val="false"/>
          <w:bCs w:val="false"/>
          <w:i w:val="false"/>
          <w:iCs w:val="false"/>
          <w:sz w:val="26"/>
        </w:rPr>
        <w:t>На каждого несовершеннолетнего, поступающего в Учреждение требуется пакет документов, необходимый для временного проживания, прохождения курса реабилитации и решения вопроса о дальнейшем их жизнеустройстве:</w:t>
      </w:r>
    </w:p>
    <w:p>
      <w:pPr>
        <w:pStyle w:val="Normal"/>
        <w:widowControl w:val="false"/>
        <w:numPr>
          <w:ilvl w:val="0"/>
          <w:numId w:val="5"/>
        </w:numPr>
        <w:bidi w:val="0"/>
        <w:spacing w:lineRule="auto" w:line="240" w:before="72" w:after="0"/>
        <w:ind w:firstLine="454" w:left="0" w:right="0"/>
        <w:jc w:val="both"/>
        <w:rPr>
          <w:b w:val="false"/>
          <w:bCs w:val="false"/>
          <w:i w:val="false"/>
          <w:i w:val="false"/>
          <w:iCs w:val="false"/>
          <w:sz w:val="26"/>
        </w:rPr>
      </w:pPr>
      <w:r>
        <w:rPr>
          <w:b w:val="false"/>
          <w:bCs w:val="false"/>
          <w:i w:val="false"/>
          <w:iCs w:val="false"/>
          <w:sz w:val="26"/>
        </w:rPr>
        <w:t>документ-основание;</w:t>
      </w:r>
    </w:p>
    <w:p>
      <w:pPr>
        <w:pStyle w:val="Normal"/>
        <w:widowControl w:val="false"/>
        <w:numPr>
          <w:ilvl w:val="0"/>
          <w:numId w:val="5"/>
        </w:numPr>
        <w:bidi w:val="0"/>
        <w:spacing w:lineRule="auto" w:line="240" w:before="72" w:after="0"/>
        <w:ind w:firstLine="454" w:left="0" w:right="0"/>
        <w:jc w:val="both"/>
        <w:rPr>
          <w:b w:val="false"/>
          <w:bCs w:val="false"/>
          <w:i w:val="false"/>
          <w:i w:val="false"/>
          <w:iCs w:val="false"/>
          <w:sz w:val="26"/>
        </w:rPr>
      </w:pPr>
      <w:r>
        <w:rPr>
          <w:b w:val="false"/>
          <w:bCs w:val="false"/>
          <w:i w:val="false"/>
          <w:iCs w:val="false"/>
          <w:sz w:val="26"/>
        </w:rPr>
        <w:t>свидетельство о рождении (паспорт) ребенка;</w:t>
      </w:r>
    </w:p>
    <w:p>
      <w:pPr>
        <w:pStyle w:val="Normal"/>
        <w:widowControl w:val="false"/>
        <w:numPr>
          <w:ilvl w:val="0"/>
          <w:numId w:val="5"/>
        </w:numPr>
        <w:bidi w:val="0"/>
        <w:spacing w:lineRule="auto" w:line="240" w:before="72" w:after="0"/>
        <w:ind w:firstLine="454" w:left="0" w:right="0"/>
        <w:jc w:val="both"/>
        <w:rPr>
          <w:b w:val="false"/>
          <w:bCs w:val="false"/>
          <w:i w:val="false"/>
          <w:i w:val="false"/>
          <w:iCs w:val="false"/>
          <w:sz w:val="26"/>
        </w:rPr>
      </w:pPr>
      <w:r>
        <w:rPr>
          <w:b w:val="false"/>
          <w:bCs w:val="false"/>
          <w:i w:val="false"/>
          <w:iCs w:val="false"/>
          <w:sz w:val="26"/>
        </w:rPr>
        <w:t>личное дело школьника (с выпиской оценок, индивидуальной картой школьника с прививками);</w:t>
      </w:r>
    </w:p>
    <w:p>
      <w:pPr>
        <w:pStyle w:val="Normal"/>
        <w:widowControl w:val="false"/>
        <w:numPr>
          <w:ilvl w:val="0"/>
          <w:numId w:val="5"/>
        </w:numPr>
        <w:bidi w:val="0"/>
        <w:spacing w:lineRule="auto" w:line="240" w:before="72" w:after="0"/>
        <w:ind w:firstLine="454" w:left="0" w:right="0"/>
        <w:jc w:val="both"/>
        <w:rPr>
          <w:b w:val="false"/>
          <w:bCs w:val="false"/>
          <w:i w:val="false"/>
          <w:i w:val="false"/>
          <w:iCs w:val="false"/>
          <w:sz w:val="26"/>
        </w:rPr>
      </w:pPr>
      <w:r>
        <w:rPr>
          <w:b w:val="false"/>
          <w:bCs w:val="false"/>
          <w:i w:val="false"/>
          <w:iCs w:val="false"/>
          <w:sz w:val="26"/>
        </w:rPr>
        <w:t>справка медицинского учреждения о состоянии здоровья, медицинская амбулаторная карта, сертификат о прививках (в том числе медицинский полис);</w:t>
      </w:r>
    </w:p>
    <w:p>
      <w:pPr>
        <w:pStyle w:val="Normal"/>
        <w:widowControl w:val="false"/>
        <w:numPr>
          <w:ilvl w:val="0"/>
          <w:numId w:val="5"/>
        </w:numPr>
        <w:bidi w:val="0"/>
        <w:spacing w:lineRule="auto" w:line="240" w:before="72" w:after="0"/>
        <w:ind w:firstLine="454" w:left="0" w:right="0"/>
        <w:jc w:val="both"/>
        <w:rPr/>
      </w:pPr>
      <w:r>
        <w:rPr>
          <w:b w:val="false"/>
          <w:bCs w:val="false"/>
          <w:i w:val="false"/>
          <w:iCs w:val="false"/>
          <w:sz w:val="26"/>
        </w:rPr>
        <w:t>сведения о родителях или законных представителях (свидетельства о смерти родителей, приговоры или решения суда, справки о болезни или розыске родителей и другие документы, подтверждающие отсутствие родителей или невозможность воспитания ими своих детей);</w:t>
      </w:r>
    </w:p>
    <w:p>
      <w:pPr>
        <w:pStyle w:val="Normal"/>
        <w:widowControl w:val="false"/>
        <w:numPr>
          <w:ilvl w:val="0"/>
          <w:numId w:val="5"/>
        </w:numPr>
        <w:bidi w:val="0"/>
        <w:spacing w:lineRule="auto" w:line="240" w:before="72" w:after="0"/>
        <w:ind w:firstLine="454" w:left="-57" w:right="0"/>
        <w:jc w:val="both"/>
        <w:rPr>
          <w:b w:val="false"/>
          <w:bCs w:val="false"/>
          <w:i w:val="false"/>
          <w:i w:val="false"/>
          <w:iCs w:val="false"/>
          <w:sz w:val="26"/>
        </w:rPr>
      </w:pPr>
      <w:r>
        <w:rPr>
          <w:b w:val="false"/>
          <w:bCs w:val="false"/>
          <w:i w:val="false"/>
          <w:iCs w:val="false"/>
          <w:sz w:val="26"/>
        </w:rPr>
        <w:t>справка о наличии и местожительстве братьев, сестер и других близких родственников;</w:t>
      </w:r>
    </w:p>
    <w:p>
      <w:pPr>
        <w:pStyle w:val="Normal"/>
        <w:widowControl w:val="false"/>
        <w:numPr>
          <w:ilvl w:val="0"/>
          <w:numId w:val="5"/>
        </w:numPr>
        <w:bidi w:val="0"/>
        <w:spacing w:lineRule="auto" w:line="240" w:before="72" w:after="0"/>
        <w:ind w:firstLine="454" w:left="-57" w:right="0"/>
        <w:jc w:val="both"/>
        <w:rPr>
          <w:b w:val="false"/>
          <w:bCs w:val="false"/>
          <w:i w:val="false"/>
          <w:i w:val="false"/>
          <w:iCs w:val="false"/>
          <w:sz w:val="26"/>
        </w:rPr>
      </w:pPr>
      <w:r>
        <w:rPr>
          <w:b w:val="false"/>
          <w:bCs w:val="false"/>
          <w:i w:val="false"/>
          <w:iCs w:val="false"/>
          <w:sz w:val="26"/>
        </w:rPr>
        <w:t>акт обследования жилищно-бытовых условий семьи;</w:t>
      </w:r>
    </w:p>
    <w:p>
      <w:pPr>
        <w:pStyle w:val="Normal"/>
        <w:widowControl w:val="false"/>
        <w:numPr>
          <w:ilvl w:val="0"/>
          <w:numId w:val="5"/>
        </w:numPr>
        <w:bidi w:val="0"/>
        <w:spacing w:lineRule="auto" w:line="240" w:before="72" w:after="0"/>
        <w:ind w:firstLine="454" w:left="-57" w:right="0"/>
        <w:jc w:val="both"/>
        <w:rPr>
          <w:b w:val="false"/>
          <w:bCs w:val="false"/>
          <w:i w:val="false"/>
          <w:i w:val="false"/>
          <w:iCs w:val="false"/>
          <w:sz w:val="26"/>
        </w:rPr>
      </w:pPr>
      <w:r>
        <w:rPr>
          <w:b w:val="false"/>
          <w:bCs w:val="false"/>
          <w:i w:val="false"/>
          <w:iCs w:val="false"/>
          <w:sz w:val="26"/>
        </w:rPr>
        <w:t>опись имущества, оставшегося после смерти родителей, сведения о лицах, отвечающих за его сохранность;</w:t>
      </w:r>
    </w:p>
    <w:p>
      <w:pPr>
        <w:pStyle w:val="Normal"/>
        <w:widowControl w:val="false"/>
        <w:numPr>
          <w:ilvl w:val="0"/>
          <w:numId w:val="5"/>
        </w:numPr>
        <w:bidi w:val="0"/>
        <w:spacing w:lineRule="auto" w:line="240" w:before="72" w:after="0"/>
        <w:ind w:firstLine="454" w:left="-57" w:right="0"/>
        <w:jc w:val="both"/>
        <w:rPr>
          <w:b w:val="false"/>
          <w:bCs w:val="false"/>
          <w:i w:val="false"/>
          <w:i w:val="false"/>
          <w:iCs w:val="false"/>
          <w:sz w:val="26"/>
        </w:rPr>
      </w:pPr>
      <w:r>
        <w:rPr>
          <w:b w:val="false"/>
          <w:bCs w:val="false"/>
          <w:i w:val="false"/>
          <w:iCs w:val="false"/>
          <w:sz w:val="26"/>
        </w:rPr>
        <w:t>документы</w:t>
        <w:tab/>
        <w:t>о</w:t>
        <w:tab/>
        <w:t>закреплении</w:t>
        <w:tab/>
        <w:t>жилой</w:t>
        <w:tab/>
        <w:t>площади,</w:t>
        <w:tab/>
        <w:t>занимаемой несовершеннолетними или его родителями;</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пенсионная книжка ребенка, получающего пенсию, копия решения суда о взыскании алиментов;</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другие документы (сведения, информация), необходимые для проведения мероприятий по социальной реабилитации.</w:t>
      </w:r>
    </w:p>
    <w:p>
      <w:pPr>
        <w:pStyle w:val="Normal"/>
        <w:numPr>
          <w:ilvl w:val="0"/>
          <w:numId w:val="0"/>
        </w:numPr>
        <w:spacing w:before="72" w:after="0"/>
        <w:ind w:hanging="0" w:left="-57" w:right="0"/>
        <w:jc w:val="both"/>
        <w:rPr>
          <w:b w:val="false"/>
          <w:bCs w:val="false"/>
          <w:i w:val="false"/>
          <w:i w:val="false"/>
          <w:iCs w:val="false"/>
          <w:sz w:val="26"/>
        </w:rPr>
      </w:pPr>
      <w:r>
        <w:rPr>
          <w:b w:val="false"/>
          <w:bCs w:val="false"/>
          <w:i w:val="false"/>
          <w:iCs w:val="false"/>
          <w:sz w:val="26"/>
        </w:rPr>
      </w:r>
    </w:p>
    <w:p>
      <w:pPr>
        <w:pStyle w:val="BodyText"/>
        <w:widowControl w:val="false"/>
        <w:tabs>
          <w:tab w:val="clear" w:pos="720"/>
          <w:tab w:val="left" w:pos="513" w:leader="none"/>
        </w:tabs>
        <w:bidi w:val="0"/>
        <w:spacing w:lineRule="auto" w:line="240" w:before="3" w:after="0"/>
        <w:ind w:firstLine="510" w:left="0" w:right="0"/>
        <w:jc w:val="left"/>
        <w:rPr/>
      </w:pPr>
      <w:r>
        <w:rPr/>
        <w:t>При</w:t>
      </w:r>
      <w:r>
        <w:rPr>
          <w:spacing w:val="-6"/>
        </w:rPr>
        <w:t xml:space="preserve"> </w:t>
      </w:r>
      <w:r>
        <w:rPr/>
        <w:t>приеме</w:t>
      </w:r>
      <w:r>
        <w:rPr>
          <w:spacing w:val="-6"/>
        </w:rPr>
        <w:t xml:space="preserve"> </w:t>
      </w:r>
      <w:r>
        <w:rPr/>
        <w:t>несовершеннолетнего</w:t>
      </w:r>
      <w:r>
        <w:rPr>
          <w:spacing w:val="-10"/>
        </w:rPr>
        <w:t xml:space="preserve"> </w:t>
      </w:r>
      <w:r>
        <w:rPr/>
        <w:t>в Учреждение</w:t>
      </w:r>
      <w:r>
        <w:rPr>
          <w:spacing w:val="-6"/>
        </w:rPr>
        <w:t xml:space="preserve"> </w:t>
      </w:r>
      <w:r>
        <w:rPr/>
        <w:t>в</w:t>
      </w:r>
      <w:r>
        <w:rPr>
          <w:spacing w:val="-5"/>
        </w:rPr>
        <w:t xml:space="preserve"> </w:t>
      </w:r>
      <w:r>
        <w:rPr/>
        <w:t>обязательном</w:t>
      </w:r>
      <w:r>
        <w:rPr>
          <w:spacing w:val="-6"/>
        </w:rPr>
        <w:t xml:space="preserve"> </w:t>
      </w:r>
      <w:r>
        <w:rPr/>
        <w:t xml:space="preserve">порядке:   </w:t>
      </w:r>
      <w:r>
        <w:rPr>
          <w:spacing w:val="-2"/>
          <w:u w:val="single"/>
        </w:rPr>
        <w:t>Заключается:</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договор о предоставлении социальных услуг.</w:t>
      </w:r>
    </w:p>
    <w:p>
      <w:pPr>
        <w:pStyle w:val="Normal"/>
        <w:numPr>
          <w:ilvl w:val="0"/>
          <w:numId w:val="5"/>
        </w:numPr>
        <w:spacing w:before="72" w:after="0"/>
        <w:ind w:firstLine="454" w:left="-57" w:right="0"/>
        <w:jc w:val="both"/>
        <w:rPr/>
      </w:pPr>
      <w:r>
        <w:rPr>
          <w:b w:val="false"/>
          <w:bCs w:val="false"/>
          <w:i w:val="false"/>
          <w:iCs w:val="false"/>
          <w:sz w:val="26"/>
        </w:rPr>
        <w:t>Договор составляется в двух экземплярах. Экземпляр договора, подписанный директором Учреждение, передается законному представителю несовершеннолетнего в день его составления и подписания (в день приема несовершеннолетнего). Второй экземпляр Договора остается в Центре.</w:t>
      </w:r>
    </w:p>
    <w:p>
      <w:pPr>
        <w:pStyle w:val="BodyText"/>
        <w:widowControl w:val="false"/>
        <w:tabs>
          <w:tab w:val="clear" w:pos="720"/>
          <w:tab w:val="left" w:pos="513" w:leader="none"/>
        </w:tabs>
        <w:bidi w:val="0"/>
        <w:spacing w:lineRule="auto" w:line="240" w:before="3" w:after="0"/>
        <w:ind w:firstLine="510" w:left="0" w:right="0"/>
        <w:jc w:val="both"/>
        <w:rPr>
          <w:spacing w:val="-2"/>
          <w:u w:val="single"/>
        </w:rPr>
      </w:pPr>
      <w:r>
        <w:rPr>
          <w:spacing w:val="-2"/>
          <w:u w:val="single"/>
        </w:rPr>
        <w:t xml:space="preserve">  </w:t>
      </w:r>
      <w:r>
        <w:rPr>
          <w:spacing w:val="-2"/>
          <w:u w:val="single"/>
        </w:rPr>
        <w:t>Оформляется:</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согласие субъекта персональных данных на обработку персональных данных.</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согласие несовершеннолетнего (достигшего возраста 15 лет) или его законного представителя на проведение профилактических прививок или отказ от них.</w:t>
      </w:r>
    </w:p>
    <w:p>
      <w:pPr>
        <w:pStyle w:val="Normal"/>
        <w:numPr>
          <w:ilvl w:val="0"/>
          <w:numId w:val="5"/>
        </w:numPr>
        <w:spacing w:before="72" w:after="0"/>
        <w:ind w:firstLine="454" w:left="-57" w:right="0"/>
        <w:jc w:val="both"/>
        <w:rPr/>
      </w:pPr>
      <w:r>
        <w:rPr>
          <w:b w:val="false"/>
          <w:bCs w:val="false"/>
          <w:i w:val="false"/>
          <w:iCs w:val="false"/>
          <w:sz w:val="26"/>
        </w:rPr>
        <w:t>добровольное информированное согласие несовершеннолетнего (достигшего возраста 15 лет) или его законного представителя на медицинское вмешательство или отказ от него.</w:t>
      </w:r>
    </w:p>
    <w:p>
      <w:pPr>
        <w:pStyle w:val="Normal"/>
        <w:widowControl w:val="false"/>
        <w:numPr>
          <w:ilvl w:val="0"/>
          <w:numId w:val="0"/>
        </w:numPr>
        <w:bidi w:val="0"/>
        <w:spacing w:lineRule="auto" w:line="240" w:before="72" w:after="0"/>
        <w:ind w:hanging="0" w:left="340" w:right="0"/>
        <w:jc w:val="both"/>
        <w:rPr>
          <w:sz w:val="26"/>
          <w:szCs w:val="26"/>
        </w:rPr>
      </w:pPr>
      <w:r>
        <w:rPr>
          <w:spacing w:val="-2"/>
          <w:sz w:val="26"/>
          <w:szCs w:val="26"/>
          <w:u w:val="single"/>
        </w:rPr>
        <w:t>Разрабатывается:</w:t>
      </w:r>
    </w:p>
    <w:p>
      <w:pPr>
        <w:pStyle w:val="BodyText"/>
        <w:widowControl w:val="false"/>
        <w:tabs>
          <w:tab w:val="clear" w:pos="720"/>
          <w:tab w:val="left" w:pos="513" w:leader="none"/>
        </w:tabs>
        <w:bidi w:val="0"/>
        <w:spacing w:lineRule="auto" w:line="240" w:before="3" w:after="0"/>
        <w:ind w:firstLine="510" w:left="0" w:right="0"/>
        <w:jc w:val="both"/>
        <w:rPr>
          <w:spacing w:val="-2"/>
          <w:u w:val="none"/>
        </w:rPr>
      </w:pPr>
      <w:r>
        <w:rPr>
          <w:spacing w:val="-2"/>
          <w:u w:val="none"/>
        </w:rPr>
        <w:t>- индивидуальная</w:t>
        <w:tab/>
        <w:t>программа</w:t>
        <w:tab/>
        <w:t>предоставления</w:t>
        <w:tab/>
        <w:t>социальных</w:t>
        <w:tab/>
        <w:t>услуг несовершеннолетнему.</w:t>
      </w:r>
    </w:p>
    <w:p>
      <w:pPr>
        <w:pStyle w:val="BodyText"/>
        <w:widowControl w:val="false"/>
        <w:tabs>
          <w:tab w:val="clear" w:pos="720"/>
          <w:tab w:val="left" w:pos="513" w:leader="none"/>
        </w:tabs>
        <w:bidi w:val="0"/>
        <w:spacing w:lineRule="auto" w:line="240" w:before="3" w:after="0"/>
        <w:ind w:firstLine="510" w:left="0" w:right="0"/>
        <w:jc w:val="both"/>
        <w:rPr/>
      </w:pPr>
      <w:r>
        <w:rPr>
          <w:spacing w:val="-2"/>
          <w:u w:val="none"/>
        </w:rPr>
        <w:t xml:space="preserve">Индивидуальная программа составляется в двух экземплярах. Экземпляр, индивидуальной программы, подписанный директором Учреждения, передается законному представителю несовершеннолетнего в срок не позднее, чем десять рабочих дней со дня подачи заявления о предоставлении социального обслуживания. Второй экземпляр индивидуальной программы остается в Учреждении.    </w:t>
      </w:r>
    </w:p>
    <w:p>
      <w:pPr>
        <w:pStyle w:val="BodyText"/>
        <w:widowControl w:val="false"/>
        <w:tabs>
          <w:tab w:val="clear" w:pos="720"/>
          <w:tab w:val="left" w:pos="513" w:leader="none"/>
        </w:tabs>
        <w:bidi w:val="0"/>
        <w:spacing w:lineRule="auto" w:line="240" w:before="3" w:after="0"/>
        <w:ind w:firstLine="510" w:left="0" w:right="0"/>
        <w:jc w:val="both"/>
        <w:rPr/>
      </w:pPr>
      <w:r>
        <w:rPr/>
        <w:t>Индивидуальная программа предоставления социальных услуг</w:t>
      </w:r>
      <w:r>
        <w:rPr>
          <w:spacing w:val="40"/>
        </w:rPr>
        <w:t xml:space="preserve"> </w:t>
      </w:r>
      <w:r>
        <w:rPr/>
        <w:t>включает в себя следующую информацию:</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Ф.И.О.  несовершеннолетнего (гражданина), возраст, место работы/учебы, контактные данные (адрес, телефон), документ удостоверяющий личность;</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дата зачисления несовершеннолетнего (постановки семьи) на социальное обслуживание;</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форма и период предоставления социальных услуг;</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виды предоставляемых социальных услуг, объем, периодичность, срок их предоставления;</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условия предоставления социальных услуг;</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перечень рекомендуемых поставщиков;</w:t>
      </w:r>
    </w:p>
    <w:p>
      <w:pPr>
        <w:pStyle w:val="Normal"/>
        <w:numPr>
          <w:ilvl w:val="0"/>
          <w:numId w:val="5"/>
        </w:numPr>
        <w:spacing w:before="72" w:after="0"/>
        <w:ind w:firstLine="454" w:left="-57" w:right="0"/>
        <w:jc w:val="both"/>
        <w:rPr>
          <w:b w:val="false"/>
          <w:bCs w:val="false"/>
          <w:i w:val="false"/>
          <w:i w:val="false"/>
          <w:iCs w:val="false"/>
          <w:sz w:val="26"/>
        </w:rPr>
      </w:pPr>
      <w:r>
        <w:rPr>
          <w:sz w:val="26"/>
        </w:rPr>
        <w:t>информацию</w:t>
      </w:r>
      <w:r>
        <w:rPr>
          <w:spacing w:val="80"/>
          <w:sz w:val="26"/>
        </w:rPr>
        <w:t xml:space="preserve"> </w:t>
      </w:r>
      <w:r>
        <w:rPr>
          <w:sz w:val="26"/>
        </w:rPr>
        <w:t>об</w:t>
      </w:r>
      <w:r>
        <w:rPr>
          <w:spacing w:val="80"/>
          <w:sz w:val="26"/>
        </w:rPr>
        <w:t xml:space="preserve"> </w:t>
      </w:r>
      <w:r>
        <w:rPr>
          <w:sz w:val="26"/>
        </w:rPr>
        <w:t>отказе</w:t>
      </w:r>
      <w:r>
        <w:rPr>
          <w:spacing w:val="80"/>
          <w:sz w:val="26"/>
        </w:rPr>
        <w:t xml:space="preserve"> </w:t>
      </w:r>
      <w:r>
        <w:rPr>
          <w:sz w:val="26"/>
        </w:rPr>
        <w:t>от</w:t>
      </w:r>
      <w:r>
        <w:rPr>
          <w:spacing w:val="80"/>
          <w:sz w:val="26"/>
        </w:rPr>
        <w:t xml:space="preserve"> </w:t>
      </w:r>
      <w:r>
        <w:rPr>
          <w:sz w:val="26"/>
        </w:rPr>
        <w:t>социального</w:t>
      </w:r>
      <w:r>
        <w:rPr>
          <w:spacing w:val="80"/>
          <w:sz w:val="26"/>
        </w:rPr>
        <w:t xml:space="preserve"> </w:t>
      </w:r>
      <w:r>
        <w:rPr>
          <w:sz w:val="26"/>
        </w:rPr>
        <w:t>обслуживания,</w:t>
      </w:r>
      <w:r>
        <w:rPr>
          <w:spacing w:val="80"/>
          <w:sz w:val="26"/>
        </w:rPr>
        <w:t xml:space="preserve"> </w:t>
      </w:r>
      <w:r>
        <w:rPr>
          <w:sz w:val="26"/>
        </w:rPr>
        <w:t>формы,</w:t>
      </w:r>
      <w:r>
        <w:rPr>
          <w:spacing w:val="80"/>
          <w:sz w:val="26"/>
        </w:rPr>
        <w:t xml:space="preserve"> </w:t>
      </w:r>
      <w:r>
        <w:rPr>
          <w:sz w:val="26"/>
        </w:rPr>
        <w:t>вида, отдельной социальной услуги;</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мероприятия по социальному сопровождению;</w:t>
      </w:r>
    </w:p>
    <w:p>
      <w:pPr>
        <w:pStyle w:val="Normal"/>
        <w:numPr>
          <w:ilvl w:val="0"/>
          <w:numId w:val="5"/>
        </w:numPr>
        <w:spacing w:before="72" w:after="0"/>
        <w:ind w:firstLine="454" w:left="-57" w:right="0"/>
        <w:jc w:val="both"/>
        <w:rPr>
          <w:b w:val="false"/>
          <w:bCs w:val="false"/>
          <w:i w:val="false"/>
          <w:i w:val="false"/>
          <w:iCs w:val="false"/>
          <w:sz w:val="26"/>
        </w:rPr>
      </w:pPr>
      <w:r>
        <w:rPr>
          <w:b w:val="false"/>
          <w:bCs w:val="false"/>
          <w:i w:val="false"/>
          <w:iCs w:val="false"/>
          <w:sz w:val="26"/>
        </w:rPr>
        <w:t>заключение о выполнении Индивидуальной программы и рекомендации.</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Сроки разработки Индивидуальной программы – не позднее 10 рабочих дней со дня зачисления несовершеннолетнего (семьи) на социальное обслуживание.</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Перечень реабилитационных мероприятий формируется с учетом индивидуальных особенностей и специфики трудной жизненной ситуации несовершеннолетнего (семьи), которые выявляются в ходе проведения первичной диагностики и обследования его личности (социальных проблем семьи). Сроки проведения первичной диагностики – в течение 7 рабочих дней с момента зачисления несовершеннолетнего (семьи) на социальное обслуживание.</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К участию в разработке Индивидуальной программы привлекаются все специалисты, осуществляющие его первичную диагностику и обследование личности (социальных проблем семьи). При необходимости к разработке привлекаются специалисты других отделений.</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Перечень социальных услуг формируется на период, достаточный для решения проблем несовершеннолетнего (семьи), но не более чем на 3 месяца.</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Перечень услуг утверждается на заседании Психолого-медико- педагогического консилиума (далее консилиум), созданного в учреждении с целью координации деятельности по оказанию социальных услуг воспитанникам (семьям) и оценки эффективности проводимых мероприятий. Деятельность консилиума и его состав регламентируется положением, утвержденным руководителем учреждения. Все решения консилиума оформляются протоколами.</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Индивидуальная программа может дополняться и корректироваться в течение всего срока социального обслуживания с целью повышения эффективности проводимых реабилитационных мероприятий.</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Необходимость внесения изменений и дополнений в Индивидуальную программу определяется на консилиуме учреждения не реже 1 раза в месяц.</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Предложения о внесении изменений и дополнений в индивидуальную программу вносят специалисты, принимающие участие в ее разработке и реализации, на основании:</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результатов проведения промежуточной диагностики, реабилитационных мероприятий;</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обстоятельств в результате взаимодействия с ближайшим окружением несовершеннолетнего (семьи).</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При реализации Индивидуальной программы обеспечивается комплексность и непрерывность при предоставлении социальных услуг, а также контроль за их эффективностью.</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Зачисление семей на социальное нестационарное обслуживание в Учреждение осуществляется в отделении приема и перевозки несовершеннолетних, попавших в трудную жизненную ситуацию (г. Белгород, ул. Макаренко, д. 18, телефон/факс: 8 (4722) 21-12-34) на основании следующих документов:</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pPr>
      <w:r>
        <w:rPr>
          <w:color w:val="auto"/>
          <w:spacing w:val="-2"/>
          <w:kern w:val="0"/>
          <w:u w:val="none"/>
        </w:rPr>
        <w:t>письменного заявления гражданина;</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pPr>
      <w:r>
        <w:rPr>
          <w:sz w:val="26"/>
        </w:rPr>
        <w:t>документа,</w:t>
      </w:r>
      <w:r>
        <w:rPr>
          <w:spacing w:val="-13"/>
          <w:sz w:val="26"/>
        </w:rPr>
        <w:t xml:space="preserve"> </w:t>
      </w:r>
      <w:r>
        <w:rPr>
          <w:sz w:val="26"/>
        </w:rPr>
        <w:t>удостоверяющего</w:t>
      </w:r>
      <w:r>
        <w:rPr>
          <w:spacing w:val="-15"/>
          <w:sz w:val="26"/>
        </w:rPr>
        <w:t xml:space="preserve"> </w:t>
      </w:r>
      <w:r>
        <w:rPr>
          <w:sz w:val="26"/>
        </w:rPr>
        <w:t>личность</w:t>
      </w:r>
      <w:r>
        <w:rPr>
          <w:spacing w:val="-13"/>
          <w:sz w:val="26"/>
        </w:rPr>
        <w:t xml:space="preserve"> </w:t>
      </w:r>
      <w:r>
        <w:rPr>
          <w:spacing w:val="-2"/>
          <w:sz w:val="26"/>
        </w:rPr>
        <w:t>гражданина;</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pPr>
      <w:r>
        <w:rPr>
          <w:sz w:val="26"/>
        </w:rPr>
        <w:t xml:space="preserve">документа, подтверждающего наличие трудной жизненной ситуации </w:t>
      </w:r>
      <w:r>
        <w:rPr>
          <w:spacing w:val="-2"/>
          <w:sz w:val="26"/>
        </w:rPr>
        <w:t>гражданина;</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pPr>
      <w:r>
        <w:rPr>
          <w:sz w:val="26"/>
        </w:rPr>
        <w:t>справка из медицинского учреждения о состоянии здоровья, свидетельствующая об отсутствии медицинских противопоказаний (осмотр врачей специалистов: психиатра-нарколога, дерматовенеролога, обследование</w:t>
      </w:r>
      <w:r>
        <w:rPr>
          <w:spacing w:val="40"/>
          <w:sz w:val="26"/>
        </w:rPr>
        <w:t xml:space="preserve"> </w:t>
      </w:r>
      <w:r>
        <w:rPr>
          <w:sz w:val="26"/>
        </w:rPr>
        <w:t>на туберкулез - отметка о прохождении флюорографии, включая несовершеннолетних старше 15 лет, несовершеннолетним</w:t>
      </w:r>
      <w:r>
        <w:rPr>
          <w:spacing w:val="40"/>
          <w:sz w:val="26"/>
        </w:rPr>
        <w:t xml:space="preserve"> </w:t>
      </w:r>
      <w:r>
        <w:rPr>
          <w:sz w:val="26"/>
        </w:rPr>
        <w:t>- реакция Манту).</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При постановке семей граждан на социальное обслуживание заключается Договор о предоставлении социальных услуг и разрабатывается индивидуальная программа предоставления социальных услуг семье. При оказании семье услуг разового характера (срочные социальные услуги) индивидуальная программа социальной реабилитации не разрабатывается.</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В письменном заявлении гражданина фиксируется следующая информация:</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kern w:val="0"/>
          <w:u w:val="none"/>
        </w:rPr>
      </w:pPr>
      <w:r>
        <w:rPr>
          <w:color w:val="auto"/>
          <w:kern w:val="0"/>
          <w:u w:val="none"/>
        </w:rPr>
        <w:t>данные</w:t>
        <w:tab/>
        <w:t>документа,</w:t>
        <w:tab/>
        <w:t>удостоверяющего</w:t>
        <w:tab/>
        <w:t>личность</w:t>
        <w:tab/>
        <w:t>гражданина,</w:t>
        <w:tab/>
        <w:t>адрес фактического места проживания, контактный телефон;</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kern w:val="0"/>
          <w:u w:val="none"/>
        </w:rPr>
      </w:pPr>
      <w:r>
        <w:rPr>
          <w:color w:val="auto"/>
          <w:kern w:val="0"/>
          <w:u w:val="none"/>
        </w:rPr>
        <w:t>причина обращения за получением социальных услуг;</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kern w:val="0"/>
          <w:u w:val="none"/>
        </w:rPr>
      </w:pPr>
      <w:r>
        <w:rPr>
          <w:color w:val="auto"/>
          <w:kern w:val="0"/>
          <w:u w:val="none"/>
        </w:rPr>
        <w:t>перечень запрашиваемых услуг;</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kern w:val="0"/>
          <w:u w:val="none"/>
        </w:rPr>
      </w:pPr>
      <w:r>
        <w:rPr>
          <w:color w:val="auto"/>
          <w:kern w:val="0"/>
          <w:u w:val="none"/>
        </w:rPr>
        <w:t>перечень предоставленных документов;</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kern w:val="0"/>
          <w:u w:val="none"/>
        </w:rPr>
      </w:pPr>
      <w:r>
        <w:rPr>
          <w:color w:val="auto"/>
          <w:kern w:val="0"/>
          <w:u w:val="none"/>
        </w:rPr>
        <w:t>информированное согласие на обработку персональных данных.</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К документам, подтверждающим наличие трудной жизненной ситуации гражданина, относятся:</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справка о получении гражданином мер социальной поддержки и социальной помощи (для малоимущих граждан);</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выписка из трудовой книжки (последняя запись о месте работы), подтверждающая отсутствие трудоустройства (для граждан, не имеющих постоянного дохода);</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удостоверение многодетной семьи (для многодетных семей);</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свидетельство о рождении ребенка (для семей с детьми);</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свидетельство о расторжении брака или копия страницы паспорта об отсутствии заключения брака (для граждан из неполной семьи), свидетельство о рождении ребенка (прочерк в графе - «отец») - для одинокой матери;</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справка МСЭ об установлении инвалидности или справка из учреждения здравоохранения об ограниченных возможностях ребенка (для женщин, воспитывающих ребенка-инвалида или ребенка с ограниченными возможностями);</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документ, подтверждающий факт произошедшей чрезвычайной ситуации, (для пострадавших от стихийных бедствий);</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акт социально-бытового обследования, оформленный специалистами органов или учреждений системы профилактики;</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копия постановления комиссии по делам несовершеннолетних и защите их прав;</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заключение специалистов органов или учреждений системы профилактики о наличии трудной жизненной ситуации;</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прочие, подтверждающие наличие трудной жизненной ситуации, Допускается отсутствие документа, удостоверяющего личность гражданина,</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в следующих случаях:</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по причине оформления (восстановления) документа;</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pPr>
      <w:r>
        <w:rPr>
          <w:color w:val="auto"/>
          <w:spacing w:val="-2"/>
          <w:kern w:val="0"/>
          <w:u w:val="none"/>
        </w:rPr>
        <w:t>утеря (кража) документа;</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pPr>
      <w:r>
        <w:rPr>
          <w:sz w:val="26"/>
        </w:rPr>
        <w:t>последствия</w:t>
      </w:r>
      <w:r>
        <w:rPr>
          <w:spacing w:val="-11"/>
          <w:sz w:val="26"/>
        </w:rPr>
        <w:t xml:space="preserve"> </w:t>
      </w:r>
      <w:r>
        <w:rPr>
          <w:sz w:val="26"/>
        </w:rPr>
        <w:t>чрезвычайной</w:t>
      </w:r>
      <w:r>
        <w:rPr>
          <w:spacing w:val="-10"/>
          <w:sz w:val="26"/>
        </w:rPr>
        <w:t xml:space="preserve"> </w:t>
      </w:r>
      <w:r>
        <w:rPr>
          <w:sz w:val="26"/>
        </w:rPr>
        <w:t>ситуации</w:t>
      </w:r>
      <w:r>
        <w:rPr>
          <w:spacing w:val="-10"/>
          <w:sz w:val="26"/>
        </w:rPr>
        <w:t xml:space="preserve"> </w:t>
      </w:r>
      <w:r>
        <w:rPr>
          <w:sz w:val="26"/>
        </w:rPr>
        <w:t>(пожар,</w:t>
      </w:r>
      <w:r>
        <w:rPr>
          <w:spacing w:val="-9"/>
          <w:sz w:val="26"/>
        </w:rPr>
        <w:t xml:space="preserve"> </w:t>
      </w:r>
      <w:r>
        <w:rPr>
          <w:sz w:val="26"/>
        </w:rPr>
        <w:t>наводнение</w:t>
      </w:r>
      <w:r>
        <w:rPr>
          <w:spacing w:val="-11"/>
          <w:sz w:val="26"/>
        </w:rPr>
        <w:t xml:space="preserve"> </w:t>
      </w:r>
      <w:r>
        <w:rPr>
          <w:sz w:val="26"/>
        </w:rPr>
        <w:t>и</w:t>
      </w:r>
      <w:r>
        <w:rPr>
          <w:spacing w:val="-14"/>
          <w:sz w:val="26"/>
        </w:rPr>
        <w:t xml:space="preserve"> </w:t>
      </w:r>
      <w:r>
        <w:rPr>
          <w:spacing w:val="-2"/>
          <w:sz w:val="26"/>
        </w:rPr>
        <w:t>пр.).</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Факт отсутствия документа оформляется актом и подписывается комиссионно специалистами учреждения.</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Регистрация обращений граждан в Учреждение по вопросам оказания неотложной помощи осуществляется в отделении приема и перевозки несовершеннолетних, попавших в трудную жизненную ситуацию (г. Белгород, ул. Макаренко, д. 18, телефон/факс: 8 (4722) 21-12-34) на основании следующих документов:</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заявления получателя социальных услуг,</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информации, полученной от медицинских, образовательных или иных организаций, не входящих в систему социального обслуживания, о гражданах, нуждающихся в предоставлении срочных социальных услуг.</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Акт о предоставлении срочных социальных услуг подтверждается подписью их получателя.</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Социальное обслуживание несовершеннолетнего проходит на базе Учреждение в отделении социальной реабилитации (г. Белгород, ул. Макаренко, д. 18,  телефон/факс:  8  (4722)  21-56-49)  и  отделении  детей  раннего  возраста</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«Малютка» ((г. Белгород, ул. Макаренко, д. 18, телефон/факс: 8 (4722) 21-56-49)</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Социальное сопровождение семьи в период социального обслуживания осуществляет отделение ранней профилактики семейного неблагополучия, семейного устройства и постинтернатного сопровождения детей-сирот, детей, оставшихся без попечения родителей и лиц из их числа (г. Белгород, ул. Макаренко, д. 18, телефон/факс: 8 (4722) 21-56-49).</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Оказание неотложной помощи гражданам, семьям, несовершеннолетним осуществляется на базе Учреждение в отделении приема и перевозки несовершеннолетних, попавших в трудную жизненную ситуацию и отделении ранней профилактики семейного неблагополучия, семейного устройства и постинтернатного сопровождения детей-сирот, детей, оставшихся без попечения родителей и лиц из их числа.</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По окончании периода социального обслуживания несовершеннолетних специалистами Учреждение оформляется комплексное заключение, содержащее представителей) и специалистов учреждений (органов) системы профилактики; по результатам работы с семьей оформляется итоговое заключение, содержащее информацию о проведенной реабилитации и рекомендации для родителей (законных информацию о решении или снижении остроты проблем, лежащих в основе трудной жизненной ситуации, реализации их законных прав и интересов.</w:t>
      </w:r>
    </w:p>
    <w:p>
      <w:pPr>
        <w:pStyle w:val="BodyText"/>
        <w:widowControl w:val="false"/>
        <w:tabs>
          <w:tab w:val="clear" w:pos="720"/>
          <w:tab w:val="left" w:pos="513" w:leader="none"/>
        </w:tabs>
        <w:suppressAutoHyphens w:val="true"/>
        <w:bidi w:val="0"/>
        <w:spacing w:lineRule="auto" w:line="240" w:before="3" w:after="0"/>
        <w:ind w:firstLine="510" w:left="0" w:right="0"/>
        <w:rPr>
          <w:b/>
          <w:bCs/>
          <w:color w:val="auto"/>
          <w:spacing w:val="-2"/>
          <w:kern w:val="0"/>
          <w:u w:val="none"/>
        </w:rPr>
      </w:pPr>
      <w:r>
        <w:rPr>
          <w:b/>
          <w:bCs/>
          <w:color w:val="auto"/>
          <w:spacing w:val="-2"/>
          <w:kern w:val="0"/>
          <w:u w:val="none"/>
        </w:rPr>
        <w:t>Основанием для окончания срока реабилитации несовершеннолетних считается:</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личное письменное заявление воспитанника;</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письменное заявление родителей (иных законных представителей) и заключение органов (учреждений) социальной защиты населения о возможности передачи ребенка в кровную (замещающую) семью (заключение обязательно, в случае если ребенок поступал в Учреждение на основании направления (ходатайства) УСЗН или акта сотрудника ОВД);</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путевка в детский дом или школу-интернат, направление в учебное заведение СПО, ВО и др.;</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акт приема-передачи в транзитное учреждение (при перевозке к месту постоянного проживания), в учреждение постоянного проживания (при передаче воспитанников самовольно покинувших интернатные учреждения или учебные заведения), в специализированные учреждения для несовершеннолетних, нуждающихся в социальной реабилитации (для временного проживания).</w:t>
      </w:r>
    </w:p>
    <w:p>
      <w:pPr>
        <w:pStyle w:val="BodyText"/>
        <w:widowControl w:val="false"/>
        <w:tabs>
          <w:tab w:val="clear" w:pos="720"/>
          <w:tab w:val="left" w:pos="513" w:leader="none"/>
        </w:tabs>
        <w:suppressAutoHyphens w:val="true"/>
        <w:bidi w:val="0"/>
        <w:spacing w:lineRule="auto" w:line="240" w:before="3" w:after="0"/>
        <w:ind w:firstLine="510" w:left="0" w:right="0"/>
        <w:rPr>
          <w:color w:val="auto"/>
          <w:spacing w:val="-2"/>
          <w:kern w:val="0"/>
          <w:u w:val="none"/>
        </w:rPr>
      </w:pPr>
      <w:r>
        <w:rPr>
          <w:color w:val="auto"/>
          <w:spacing w:val="-2"/>
          <w:kern w:val="0"/>
          <w:u w:val="none"/>
        </w:rPr>
        <w:t>Досрочное выбытие несовершеннолетних, находящихся на реабилитации в Учреждении, производится в случае расторжения договора о предоставлении социальных услуг с воспитанником и (или) его законным представителем при несоблюдении одной из сторон обязательств по договору.</w:t>
      </w:r>
    </w:p>
    <w:p>
      <w:pPr>
        <w:pStyle w:val="BodyText"/>
        <w:widowControl w:val="false"/>
        <w:tabs>
          <w:tab w:val="clear" w:pos="720"/>
          <w:tab w:val="left" w:pos="513" w:leader="none"/>
        </w:tabs>
        <w:suppressAutoHyphens w:val="true"/>
        <w:bidi w:val="0"/>
        <w:spacing w:lineRule="auto" w:line="240" w:before="3" w:after="0"/>
        <w:ind w:firstLine="510" w:left="0" w:right="0"/>
        <w:rPr>
          <w:b/>
          <w:bCs/>
          <w:color w:val="auto"/>
          <w:spacing w:val="-2"/>
          <w:kern w:val="0"/>
          <w:u w:val="none"/>
        </w:rPr>
      </w:pPr>
      <w:r>
        <w:rPr>
          <w:b/>
          <w:bCs/>
          <w:color w:val="auto"/>
          <w:spacing w:val="-2"/>
          <w:kern w:val="0"/>
          <w:u w:val="none"/>
        </w:rPr>
        <w:t>Основаниями для снятия семьи с социального обслуживания являются:</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решение или снижение остроты проблем, лежащих в основе трудной жизненной ситуации;</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выявление медицинских противопоказаний;</w:t>
      </w:r>
    </w:p>
    <w:p>
      <w:pPr>
        <w:pStyle w:val="BodyText"/>
        <w:widowControl w:val="false"/>
        <w:numPr>
          <w:ilvl w:val="0"/>
          <w:numId w:val="5"/>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отказ заказчика от получения социальных услуг.</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Решение о снятии с социального обслуживания семьи принимается на заседании консилиума.</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 случае снятия семьи с социального обслуживания, в личное дело подшивается протокол заседания психолого-медико-педагогического консилиума, на котором было принято соответствующее решение, а также делаются соответствующие записи в Индивидуальной программе.</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Досрочное снятие семьи с социального обслуживания, производится в случае расторжения договора о предоставлении социальных услуг при несоблюдении одной из сторон обязательств по договору.</w:t>
      </w:r>
    </w:p>
    <w:p>
      <w:pPr>
        <w:pStyle w:val="BodyText"/>
        <w:widowControl w:val="false"/>
        <w:tabs>
          <w:tab w:val="clear" w:pos="720"/>
          <w:tab w:val="left" w:pos="513" w:leader="none"/>
        </w:tabs>
        <w:suppressAutoHyphens w:val="true"/>
        <w:bidi w:val="0"/>
        <w:spacing w:lineRule="auto" w:line="240" w:before="3" w:after="0"/>
        <w:ind w:firstLine="510" w:left="0" w:right="0"/>
        <w:rPr>
          <w:b/>
          <w:bCs/>
          <w:color w:val="auto"/>
          <w:spacing w:val="-2"/>
          <w:kern w:val="0"/>
          <w:u w:val="none"/>
        </w:rPr>
      </w:pPr>
      <w:r>
        <w:rPr>
          <w:b/>
          <w:bCs/>
          <w:color w:val="auto"/>
          <w:spacing w:val="-2"/>
          <w:kern w:val="0"/>
          <w:u w:val="none"/>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2. Система управления Учреждением</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Управление Учреждением осуществляется в соответствии с законом РФ «Об образовании в РФ» на основе принципов единоначалия и самоуправления. Руководство деятельностью Учреждения осуществляется директором, который назначается на должность и освобождается от должности Учредителем. Директор осуществляет непосредственное руководство реабилитационным центром и несет ответственность за деятельность Учреждения.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Формами самоуправления Учреждением являются:</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pPr>
      <w:r>
        <w:rPr>
          <w:b w:val="false"/>
          <w:bCs w:val="false"/>
          <w:color w:val="auto"/>
          <w:spacing w:val="-2"/>
          <w:kern w:val="0"/>
          <w:u w:val="none"/>
        </w:rPr>
        <w:t>общее собрание работников Учреждения;</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pPr>
      <w:r>
        <w:rPr>
          <w:sz w:val="26"/>
        </w:rPr>
        <w:t>методический</w:t>
      </w:r>
      <w:r>
        <w:rPr>
          <w:spacing w:val="-12"/>
          <w:sz w:val="26"/>
        </w:rPr>
        <w:t xml:space="preserve"> </w:t>
      </w:r>
      <w:r>
        <w:rPr>
          <w:sz w:val="26"/>
        </w:rPr>
        <w:t>совет</w:t>
      </w:r>
      <w:r>
        <w:rPr>
          <w:spacing w:val="-11"/>
          <w:sz w:val="26"/>
        </w:rPr>
        <w:t xml:space="preserve"> </w:t>
      </w:r>
      <w:r>
        <w:rPr>
          <w:spacing w:val="-2"/>
          <w:sz w:val="26"/>
        </w:rPr>
        <w:t>Учреждения.</w:t>
      </w:r>
    </w:p>
    <w:p>
      <w:pPr>
        <w:pStyle w:val="Normal"/>
        <w:ind w:firstLine="510" w:left="0" w:right="0"/>
        <w:jc w:val="both"/>
        <w:rPr>
          <w:sz w:val="26"/>
          <w:szCs w:val="26"/>
        </w:rPr>
      </w:pPr>
      <w:r>
        <w:rPr>
          <w:sz w:val="26"/>
          <w:szCs w:val="26"/>
        </w:rPr>
        <w:t>Общее собрание работников Учреждения осуществляет полномочия трудового коллектива, обсуждает проект коллективного договора, рассматривает и обсуждает Программу развития Учреждения, рассматривает и обсуждает проект Плана работы Учреждения на год, обсуждает вопросы состояния трудовой дисциплины и мероприятия по ее укреплению, рассматривает вопросы охраны и безопасности условий труда работников, охраны труда воспитанников, рассматривает и принимает Устав Учреждения, обсуждает дополнения, и изменения, вносимые в Устав и коллективный договор.</w:t>
      </w:r>
    </w:p>
    <w:p>
      <w:pPr>
        <w:pStyle w:val="Normal"/>
        <w:ind w:firstLine="510" w:left="0" w:right="0"/>
        <w:jc w:val="both"/>
        <w:rPr>
          <w:sz w:val="26"/>
          <w:szCs w:val="26"/>
        </w:rPr>
      </w:pPr>
      <w:r>
        <w:rPr>
          <w:sz w:val="26"/>
          <w:szCs w:val="26"/>
        </w:rPr>
        <w:t>Методический совет Учреждения осуществляет управление педагогической деятельностью, определяет направления реабилитационной и образовательной деятельности Учреждения, отбирает и утверждает общеобразовательные и коррекционные программы для использования, рассматривает проект годового плана работы Учреждения, заслушивает отчеты заместителя директора по воспитательной и реабилитационной работе о создании условий для реализации реабилитационных и образовательных программ,обсуждает вопросы содержания, форм и методов реабилитационного и образовательного процесса, планирования реабилитационной и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Учреждения.</w:t>
      </w:r>
    </w:p>
    <w:p>
      <w:pPr>
        <w:pStyle w:val="Normal"/>
        <w:ind w:firstLine="510" w:left="0" w:right="0"/>
        <w:jc w:val="both"/>
        <w:rPr>
          <w:sz w:val="26"/>
          <w:szCs w:val="26"/>
        </w:rPr>
      </w:pPr>
      <w:r>
        <w:rPr>
          <w:sz w:val="26"/>
          <w:szCs w:val="26"/>
        </w:rPr>
        <w:t>В реабилитационном центре функционирует Первичная профсоюзная организация.</w:t>
      </w:r>
    </w:p>
    <w:p>
      <w:pPr>
        <w:pStyle w:val="Normal"/>
        <w:ind w:firstLine="510" w:left="0" w:right="0"/>
        <w:jc w:val="both"/>
        <w:rPr>
          <w:sz w:val="26"/>
          <w:szCs w:val="26"/>
        </w:rPr>
      </w:pPr>
      <w:r>
        <w:rPr>
          <w:sz w:val="26"/>
          <w:szCs w:val="26"/>
        </w:rPr>
        <w:t>Существует несколько функций управления, которые наиболее значимы для учреждения, среди которых на первом месте стоит функция анализа.</w:t>
      </w:r>
    </w:p>
    <w:p>
      <w:pPr>
        <w:pStyle w:val="Normal"/>
        <w:ind w:firstLine="510" w:left="0" w:right="0"/>
        <w:jc w:val="both"/>
        <w:rPr>
          <w:sz w:val="26"/>
          <w:szCs w:val="26"/>
        </w:rPr>
      </w:pPr>
      <w:r>
        <w:rPr>
          <w:sz w:val="26"/>
          <w:szCs w:val="26"/>
        </w:rPr>
        <w:t>Проведя детальный анализ работы системы ОСГБУСОССЗН «ОСРЦдН» за 2025 год были выявлены её сильные и слабые стороны.</w:t>
      </w:r>
    </w:p>
    <w:p>
      <w:pPr>
        <w:pStyle w:val="Normal"/>
        <w:ind w:firstLine="510" w:left="0" w:right="0"/>
        <w:jc w:val="both"/>
        <w:rPr>
          <w:sz w:val="26"/>
          <w:szCs w:val="26"/>
        </w:rPr>
      </w:pPr>
      <w:r>
        <w:rPr>
          <w:sz w:val="26"/>
          <w:szCs w:val="26"/>
        </w:rPr>
        <w:t>Мы пришли к выводу, что коллективом накоплен опыт в деле воспитания подрастающего поколения, сохранен работоспособный, творческий коллектив, реабилитационный центр уже имеет свои традиции и не большую, но емкую историю, вся материально-техническая база находится в хорошем состоянии.</w:t>
      </w:r>
    </w:p>
    <w:p>
      <w:pPr>
        <w:pStyle w:val="Normal"/>
        <w:ind w:firstLine="510" w:left="0" w:right="0"/>
        <w:jc w:val="both"/>
        <w:rPr>
          <w:sz w:val="26"/>
          <w:szCs w:val="26"/>
        </w:rPr>
      </w:pPr>
      <w:r>
        <w:rPr>
          <w:sz w:val="26"/>
          <w:szCs w:val="26"/>
        </w:rPr>
        <w:t>Но на современном этапе, встал вопрос о необходимости перехода на новые условия организации управленческой системы учреждения, основанной на компьютеризации, информации, оптимизации и систематизации педагогического процесса.</w:t>
      </w:r>
    </w:p>
    <w:p>
      <w:pPr>
        <w:pStyle w:val="Normal"/>
        <w:ind w:firstLine="510" w:left="0" w:right="0"/>
        <w:jc w:val="both"/>
        <w:rPr>
          <w:sz w:val="26"/>
          <w:szCs w:val="26"/>
        </w:rPr>
      </w:pPr>
      <w:r>
        <w:rPr>
          <w:sz w:val="26"/>
          <w:szCs w:val="26"/>
        </w:rPr>
        <w:t>Обновлённая система управления основывается на принципах: сочетания интересов детского и взрослого коллективов; нормативности; объективности; справедливости, единства требований и уважения к личности; инициативности, полезности и ответственности; делегирования и доверия; мотивирования и стимулирования; единства коллектива; результативности и качества.</w:t>
      </w:r>
    </w:p>
    <w:p>
      <w:pPr>
        <w:pStyle w:val="Normal"/>
        <w:ind w:firstLine="510" w:left="0" w:right="0"/>
        <w:jc w:val="both"/>
        <w:rPr>
          <w:sz w:val="26"/>
          <w:szCs w:val="26"/>
        </w:rPr>
      </w:pPr>
      <w:r>
        <w:rPr>
          <w:sz w:val="26"/>
          <w:szCs w:val="26"/>
        </w:rPr>
        <w:t>Процесс управления любой педагогической системой предполагает целеполагание  и планирование.</w:t>
      </w:r>
    </w:p>
    <w:p>
      <w:pPr>
        <w:pStyle w:val="Normal"/>
        <w:ind w:firstLine="510" w:left="0" w:right="0"/>
        <w:jc w:val="both"/>
        <w:rPr>
          <w:sz w:val="26"/>
          <w:szCs w:val="26"/>
        </w:rPr>
      </w:pPr>
      <w:r>
        <w:rPr>
          <w:sz w:val="26"/>
          <w:szCs w:val="26"/>
        </w:rPr>
        <w:t>Мы понимаем под планированием - определение целей, состава и структуры действий, необходимых для их достижений.</w:t>
      </w:r>
    </w:p>
    <w:p>
      <w:pPr>
        <w:pStyle w:val="Normal"/>
        <w:ind w:firstLine="510" w:left="0" w:right="0"/>
        <w:jc w:val="both"/>
        <w:rPr>
          <w:sz w:val="26"/>
          <w:szCs w:val="26"/>
        </w:rPr>
      </w:pPr>
      <w:r>
        <w:rPr>
          <w:sz w:val="26"/>
          <w:szCs w:val="26"/>
        </w:rPr>
        <w:t>Реализация функции планирования в едином управленческом цикле повышает эффективность деятельности учреждения социального обслуживания в достижении конкретно обусловленных целей и задач.</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Наиболее важной и сложной функцией управления является сама организация реабилитационного процесса. Организаторская деятельность имеет личностно – ориентированную направленность. При реализации функции руководства мы решали следующие основные задачи:</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подбор,</w:t>
        <w:tab/>
        <w:t>расстановка</w:t>
        <w:tab/>
        <w:t>и</w:t>
        <w:tab/>
        <w:t>оценка</w:t>
        <w:tab/>
        <w:t>кадров,</w:t>
        <w:tab/>
        <w:t>постановка</w:t>
        <w:tab/>
        <w:t>задач</w:t>
        <w:tab/>
        <w:t>перед исполнителями;</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анализ</w:t>
        <w:tab/>
        <w:t>и</w:t>
        <w:tab/>
        <w:t>регулирование</w:t>
        <w:tab/>
        <w:t>социально</w:t>
        <w:tab/>
        <w:t>–</w:t>
        <w:tab/>
        <w:t>психологического</w:t>
        <w:tab/>
        <w:t>климата</w:t>
        <w:tab/>
        <w:t>в коллективе;</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стимулирование</w:t>
        <w:tab/>
        <w:t>продуктивности</w:t>
        <w:tab/>
        <w:t>деятельности</w:t>
        <w:tab/>
        <w:t>подчинённых</w:t>
        <w:tab/>
        <w:t>и</w:t>
        <w:tab/>
        <w:t>их саморазвития.</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создание условий для профессионального роста подчинённых.</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Сегодня, можно уверенно сказать, что в реабилитационном центре трудится команда единомышленников, профессионалов высокой квалификации с оптимальным соотношением молодости и опыта, традиций и инноваций.</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Одним из этапов функции управления стоит контроль. В реабилитационном центре создана действенная система контроля, которая включает в себя все виды и обследует все формы административной и педагогической работы, проводится он как планомерно, так и оперативно.</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 контрольной функцией управления тесно связан этап регулирования и коррекции.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Регулирование и коррекцию мы рассматриваем как оперативное управление текущими состояниями.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 тех случаях, когда принятые меры не дают результатов, возникает необходимость пересмотра целей. А это означает начало нового управленческого цикла с развёртыванием всех основных стадий управленческой технологии.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Говоря о методах управления, как о путях и способах реализации целей и принципов, мы используем следующие методы:</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принятия управленческих решений: метод «мозгового штурма»; деловой игры, дискуссии; ситуационного метода и т.д;</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исполнения управленческих решений.</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Конечно, управление осуществляется не одним человеком, но чем выше уровень профессионализма у руководителя, тем эффективнее и результативнее работает производство.</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И одну из первых ролей в ряду этих факторов играет личность руководителя. Важным элементом эффективной системы управления учреждением является стиль управления.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Стиль управления – это система способов, методов и форм деятельности которые предпочитает руководитель. Мы считаем, что в любой системе управления не может быть использован только один какой-либо стиль. Безусловно, в стиле управления проявляются все личностные качества руководителя, от которых зависит и эффективность работы социального учреждения. Понимая это, мы постоянно занимаемся развитием и совершенствованием своих личностных качеств, ищем свой стиль руководства, который бы позволил повысить эффективность работы образовательного учреждения.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 современных условиях, одному руководителю невозможно решить все управленческие задачи, поэтому в нашем реабилитационном центре так же возникала необходимость построения организационной структуры.</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Определяя организационную структуру Учреждения, мы регламентируем полномочия и ответственность сотрудников, а так же правила их взаимодействия, как по вертикали, так и по горизонтали.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Для этого мы собираем по всему учреждению небольшие группы и подключаем их к текущей работе или поручаем им отдельную узкоспециализированную задачу.</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Эта оргструктура называется - «рабочая группа». Мы считаем, что объём и структура информации, необходимые для принятия правильных решений в управлении учреждением социального обслуживания, таковы, что адекватно обработать их под силу только командам, а не отдельным, пусть даже одарённым личностям.</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Члены команды демонстрируют такие качества, как проницательность; лидерские качества; смелость; оптимизм; работоспособность; терпение; креативность.</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Структура команды определяется статусом входящих в неё членов.</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Мы понимаем, чтобы сегодня Учреждение было успешным мы должны суметь:</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сформировать команду единомышленников;</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обеспечить оптимальные условия для самореализации детей и взрослых;</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-стимулировать творческую деятельность, поддерживать творческую инициативу;</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-делегировать полномочия, развивать формы самоуправления, общественного контроля, попечительства;</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активизировать взаимодействия с родительской общественностью;</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привлекать и грамотно использовать дополнительные источники и способы финансирования;</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задействовать новые социальные ресурсы в кадровой политике;</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выстраивать собственные отношения с другими субъектами социальной системы;</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-заботиться о создании имиджа и поддержании социального статуса реабилитационного центра;</w:t>
      </w:r>
    </w:p>
    <w:p>
      <w:pPr>
        <w:pStyle w:val="BodyText"/>
        <w:widowControl w:val="false"/>
        <w:numPr>
          <w:ilvl w:val="0"/>
          <w:numId w:val="4"/>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внедрять высокие технологии в управленческие процессы.</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Созданная система управления Учреждения, позволила нам максимально эффективно реализовать потенциал каждого сотрудника в деле достижения поставленных целей. Раскрыть творческие возможности не только педагогов, но и специалистов, обслуживающего персонала, родителей и конечно же наших детей. Этот опыт позволил убедиться в действенности простых правил.</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Normal"/>
        <w:widowControl w:val="false"/>
        <w:tabs>
          <w:tab w:val="clear" w:pos="720"/>
          <w:tab w:val="left" w:pos="450" w:leader="none"/>
        </w:tabs>
        <w:bidi w:val="0"/>
        <w:spacing w:lineRule="exact" w:line="322" w:before="0" w:after="0"/>
        <w:ind w:firstLine="510" w:left="0" w:right="0"/>
        <w:jc w:val="center"/>
        <w:rPr>
          <w:b/>
          <w:bCs/>
        </w:rPr>
      </w:pPr>
      <w:r>
        <w:rPr>
          <w:b/>
          <w:bCs/>
          <w:sz w:val="28"/>
          <w:szCs w:val="28"/>
        </w:rPr>
        <w:t>3. Содержание и качество образования</w:t>
      </w:r>
    </w:p>
    <w:p>
      <w:pPr>
        <w:pStyle w:val="Normal"/>
        <w:widowControl w:val="false"/>
        <w:tabs>
          <w:tab w:val="clear" w:pos="720"/>
          <w:tab w:val="left" w:pos="450" w:leader="none"/>
        </w:tabs>
        <w:bidi w:val="0"/>
        <w:spacing w:lineRule="exact" w:line="322" w:before="0" w:after="0"/>
        <w:ind w:firstLine="510" w:left="0" w:right="0"/>
        <w:jc w:val="center"/>
        <w:rPr>
          <w:sz w:val="28"/>
          <w:szCs w:val="28"/>
        </w:rPr>
      </w:pPr>
      <w:r>
        <w:rPr>
          <w:sz w:val="28"/>
          <w:szCs w:val="28"/>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3.1. Содержание образовательной деятельности</w:t>
      </w:r>
    </w:p>
    <w:p>
      <w:pPr>
        <w:pStyle w:val="BodyText"/>
        <w:widowControl w:val="false"/>
        <w:tabs>
          <w:tab w:val="clear" w:pos="720"/>
          <w:tab w:val="left" w:pos="513" w:leader="none"/>
        </w:tabs>
        <w:suppressAutoHyphens w:val="true"/>
        <w:bidi w:val="0"/>
        <w:spacing w:lineRule="auto" w:line="240" w:before="3" w:after="0"/>
        <w:ind w:firstLine="510" w:left="0" w:right="0"/>
        <w:jc w:val="center"/>
        <w:rPr>
          <w:b/>
          <w:bCs/>
          <w:color w:val="auto"/>
          <w:spacing w:val="-2"/>
          <w:kern w:val="0"/>
          <w:sz w:val="26"/>
          <w:szCs w:val="26"/>
          <w:u w:val="none"/>
        </w:rPr>
      </w:pPr>
      <w:r>
        <w:rPr>
          <w:b/>
          <w:bCs/>
          <w:color w:val="auto"/>
          <w:spacing w:val="-2"/>
          <w:kern w:val="0"/>
          <w:sz w:val="26"/>
          <w:szCs w:val="26"/>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 рамках осуществления образовательной деятельности по дошкольному образованию с 1 января по 31 мая 2025 года, а так же с 1 сентября по 31 декабря 2025 года в Учреждении реализовывалась основная общеобразовательная программа – программа дошкольного образования ОСГБУСОССЗН «ОСРЦдН». В программе  соблюдены  пропорции  между  основной  частью  программы  и вариативной в соотношении 60% и 40%. В соответствии с Федеральными государственными стандартами дошкольного образования прописаны перспективные цели и задачи дошкольного образования в Учреждении, условия построения совместной образовательной деятельности, выработаны приоритетные направления деятельности на ближайшие годы.</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Образовательная деятельность в отделении детей раннего возраста «Малютка» осуществляется на основании  Образовательной программы группы детей раннего возраста (0-3). Программа образования детей младенческого и раннего возраста является дополнением к Основной общеобразовательной программе детей дошкольного возраста и разработана в связи с открытием в учреждении отделения детей раннего возраста (0-3).</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Программа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Учреждения, образовательных потребностей воспитанников.</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Образовательный процесс в Учреждении осуществляется в соответствии с учебным планом, сеткой занятий (дошкольное образование), учебным графиком (дополнительное образование), которые составлены согласно требованиям нормативных документов Министерства Образования и Науки к организации дошкольного и дополнительного образования и воспитания, санитарно- эпидиомологических правил и нормативов, с учетом недельной нагрузки.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Годовой план составляется в соответствии со спецификой реабилитационного центра с учетом профессионального уровня педагогического коллектива.</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Вариативная часть программы  направлена на поддержку образовательной области (художественно-эстетическое развитие) основной части программы.</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Целенаправленное  эстетическое  воспитание обеспечивает полноценное психическое развитие, развитие таких процессов, без которых невозможно познание красоты окружающей жизни (и искусства) и отражение ее в разнообразной художественно-творческой деятельности.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xml:space="preserve">  </w:t>
      </w:r>
      <w:r>
        <w:rPr>
          <w:b w:val="false"/>
          <w:bCs w:val="false"/>
          <w:color w:val="auto"/>
          <w:spacing w:val="-2"/>
          <w:kern w:val="0"/>
          <w:u w:val="none"/>
        </w:rPr>
        <w:t>Как дополнительная программа на занятиях по лепке, аппликации и рисованию в дошкольной разновозрастной группе используется программа художественного воспитания, обучения и развития детей 2-7 лет, под редакцией И. А. Лыковой «Цветные ладошки».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xml:space="preserve">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Содержание образовательной деятельности по освоению детьми образовательных областей реализовывалось через повышение статуса игры, как основного вида деятельности детей дошкольного возраста, а также включение в процесс эффективных форм и технологий работы с детьми. При этом одной из основных задач в ходе их применения является формирование активного, деятельного отношения воспитанников к познанию мира.</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3.2. Качество освоения ОП ДО</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Самоанализ педагогов, реализующих образовательные программы дошкольного и дополнительного образования, показал, что все они обладают основными компетенциями, необходимыми для создания условий для развития детей.</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Педагогами проводится оценка индивидуального развития детей (мониторинг детского развития), в рамках педагогической диагностики, т.е. оценки индивидуального развития детей, связанной с оценкой эффективности педагогических действий и лежащих в основе их дальнейшего планирования.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Результаты мониторинга детского развития используются педагогами исключительно для решения образовательных задач:</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-индивидуализация образования (в том числе поддержки ребенка, построения его образовательного маршрута или коррекции особенностей его развития);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оптимизация работы с группой детей.</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Формы проведения диагностики:</w:t>
      </w:r>
    </w:p>
    <w:p>
      <w:pPr>
        <w:pStyle w:val="BodyText"/>
        <w:widowControl w:val="false"/>
        <w:numPr>
          <w:ilvl w:val="0"/>
          <w:numId w:val="3"/>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диагностические занятия (по каждому разделу программы);</w:t>
      </w:r>
    </w:p>
    <w:p>
      <w:pPr>
        <w:pStyle w:val="BodyText"/>
        <w:widowControl w:val="false"/>
        <w:numPr>
          <w:ilvl w:val="0"/>
          <w:numId w:val="3"/>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диагностические срезы;</w:t>
      </w:r>
    </w:p>
    <w:p>
      <w:pPr>
        <w:pStyle w:val="BodyText"/>
        <w:widowControl w:val="false"/>
        <w:numPr>
          <w:ilvl w:val="0"/>
          <w:numId w:val="3"/>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наблюдения, итоговая непосредственно-образовательная деятельность с детьми.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xml:space="preserve">Выполнение детьми программ осуществляется на достаточном и близком к достаточному уровне 86 %. Годовые задачи реализованы в полном объеме. </w:t>
      </w:r>
    </w:p>
    <w:p>
      <w:pPr>
        <w:pStyle w:val="BodyText"/>
        <w:ind w:hanging="0" w:left="0" w:right="0"/>
        <w:jc w:val="left"/>
        <w:rPr/>
      </w:pPr>
      <w:r>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i w:val="false"/>
          <w:iCs w:val="false"/>
          <w:sz w:val="28"/>
          <w:szCs w:val="28"/>
        </w:rPr>
        <w:t>3.3. Воспитательная работа</w:t>
      </w:r>
    </w:p>
    <w:p>
      <w:pPr>
        <w:pStyle w:val="Normal"/>
        <w:widowControl w:val="false"/>
        <w:tabs>
          <w:tab w:val="clear" w:pos="720"/>
          <w:tab w:val="left" w:pos="450" w:leader="none"/>
        </w:tabs>
        <w:bidi w:val="0"/>
        <w:spacing w:lineRule="exact" w:line="322" w:before="0" w:after="0"/>
        <w:ind w:firstLine="510" w:left="0" w:right="0"/>
        <w:jc w:val="both"/>
        <w:rPr>
          <w:b/>
          <w:bCs/>
          <w:i w:val="false"/>
          <w:i w:val="false"/>
          <w:iCs w:val="false"/>
          <w:sz w:val="26"/>
          <w:szCs w:val="26"/>
        </w:rPr>
      </w:pPr>
      <w:r>
        <w:rPr>
          <w:b/>
          <w:bCs/>
          <w:i w:val="false"/>
          <w:iCs w:val="false"/>
          <w:sz w:val="26"/>
          <w:szCs w:val="26"/>
        </w:rPr>
      </w:r>
    </w:p>
    <w:p>
      <w:pPr>
        <w:pStyle w:val="NoSpacing"/>
        <w:widowControl/>
        <w:tabs>
          <w:tab w:val="clear" w:pos="720"/>
          <w:tab w:val="left" w:pos="563" w:leader="none"/>
        </w:tabs>
        <w:suppressAutoHyphens w:val="true"/>
        <w:bidi w:val="0"/>
        <w:spacing w:lineRule="auto" w:line="240" w:before="0" w:after="0"/>
        <w:ind w:firstLine="510" w:left="0" w:right="0"/>
        <w:jc w:val="both"/>
        <w:rPr>
          <w:rFonts w:ascii="Times New Roman" w:hAnsi="Times New Roman" w:cs="Times New Roman"/>
          <w:sz w:val="26"/>
          <w:szCs w:val="26"/>
        </w:rPr>
      </w:pPr>
      <w:r>
        <w:rPr>
          <w:rFonts w:cs="Times New Roman" w:ascii="Times New Roman" w:hAnsi="Times New Roman"/>
          <w:sz w:val="26"/>
          <w:szCs w:val="26"/>
        </w:rPr>
        <w:t xml:space="preserve">В 2025 году коллектив Учреждения продолжал реализовать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 </w:t>
      </w:r>
    </w:p>
    <w:p>
      <w:pPr>
        <w:pStyle w:val="NoSpacing"/>
        <w:tabs>
          <w:tab w:val="clear" w:pos="720"/>
          <w:tab w:val="left" w:pos="563" w:leader="none"/>
        </w:tabs>
        <w:ind w:firstLine="510" w:left="0" w:right="0"/>
        <w:jc w:val="both"/>
        <w:rPr>
          <w:rFonts w:ascii="Times New Roman" w:hAnsi="Times New Roman" w:cs="Times New Roman"/>
          <w:sz w:val="26"/>
          <w:szCs w:val="26"/>
        </w:rPr>
      </w:pPr>
      <w:r>
        <w:rPr>
          <w:rFonts w:cs="Times New Roman" w:ascii="Times New Roman" w:hAnsi="Times New Roman"/>
          <w:sz w:val="26"/>
          <w:szCs w:val="26"/>
        </w:rPr>
        <w:t>Содержание Программы воспитания реализуется входе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pStyle w:val="BodyText"/>
        <w:widowControl w:val="false"/>
        <w:numPr>
          <w:ilvl w:val="0"/>
          <w:numId w:val="3"/>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социально-коммуникативное развитие;</w:t>
      </w:r>
    </w:p>
    <w:p>
      <w:pPr>
        <w:pStyle w:val="BodyText"/>
        <w:widowControl w:val="false"/>
        <w:numPr>
          <w:ilvl w:val="0"/>
          <w:numId w:val="3"/>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-познавательное развитие;</w:t>
      </w:r>
    </w:p>
    <w:p>
      <w:pPr>
        <w:pStyle w:val="BodyText"/>
        <w:widowControl w:val="false"/>
        <w:numPr>
          <w:ilvl w:val="0"/>
          <w:numId w:val="3"/>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речевое развитие;</w:t>
      </w:r>
    </w:p>
    <w:p>
      <w:pPr>
        <w:pStyle w:val="BodyText"/>
        <w:widowControl w:val="false"/>
        <w:numPr>
          <w:ilvl w:val="0"/>
          <w:numId w:val="3"/>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художественно-эстетическое развитие;</w:t>
      </w:r>
    </w:p>
    <w:p>
      <w:pPr>
        <w:pStyle w:val="BodyText"/>
        <w:widowControl w:val="false"/>
        <w:numPr>
          <w:ilvl w:val="0"/>
          <w:numId w:val="3"/>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физическое развитие.</w:t>
      </w:r>
    </w:p>
    <w:p>
      <w:pPr>
        <w:pStyle w:val="NoSpacing"/>
        <w:tabs>
          <w:tab w:val="clear" w:pos="720"/>
          <w:tab w:val="left" w:pos="563" w:leader="none"/>
        </w:tabs>
        <w:ind w:firstLine="510" w:left="0" w:right="0"/>
        <w:jc w:val="both"/>
        <w:rPr/>
      </w:pPr>
      <w:r>
        <w:rPr>
          <w:rFonts w:cs="Times New Roman" w:ascii="Times New Roman" w:hAnsi="Times New Roman"/>
          <w:sz w:val="26"/>
          <w:szCs w:val="26"/>
        </w:rPr>
        <w:t>Воспитательная работа направлена на создание условий формирования у дошкольников  основ гражданственности, патриотических чувств и исторической памяти, приобщения к культурному наследию посредством учета регионального, муниципального и локального контекстов, следования принципам единства и сотрудничества во взаимодействии с родителями и другими представителями социокультурного окружения. Виды и формы организации совместной воспитательной деятельности педагогов, детей и их родителей разнообразны: коллективные мероприятия; тематические досуги; выставки; акции.</w:t>
      </w:r>
    </w:p>
    <w:p>
      <w:pPr>
        <w:pStyle w:val="NoSpacing"/>
        <w:tabs>
          <w:tab w:val="clear" w:pos="720"/>
          <w:tab w:val="left" w:pos="563" w:leader="none"/>
        </w:tabs>
        <w:ind w:firstLine="510" w:left="0" w:right="0"/>
        <w:jc w:val="both"/>
        <w:rPr>
          <w:rFonts w:ascii="Times New Roman" w:hAnsi="Times New Roman" w:cs="Times New Roman"/>
          <w:sz w:val="26"/>
          <w:szCs w:val="26"/>
        </w:rPr>
      </w:pPr>
      <w:r>
        <w:rPr>
          <w:rFonts w:cs="Times New Roman" w:ascii="Times New Roman" w:hAnsi="Times New Roman"/>
          <w:sz w:val="26"/>
          <w:szCs w:val="26"/>
        </w:rPr>
        <w:t>В отчетный период воспитательная работа строилась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p>
    <w:p>
      <w:pPr>
        <w:pStyle w:val="NoSpacing"/>
        <w:tabs>
          <w:tab w:val="clear" w:pos="720"/>
          <w:tab w:val="left" w:pos="563" w:leader="none"/>
        </w:tabs>
        <w:ind w:firstLine="510" w:left="0" w:right="0"/>
        <w:jc w:val="both"/>
        <w:rPr/>
      </w:pPr>
      <w:r>
        <w:rPr>
          <w:rFonts w:cs="Times New Roman" w:ascii="Times New Roman" w:hAnsi="Times New Roman"/>
          <w:sz w:val="26"/>
          <w:szCs w:val="26"/>
        </w:rPr>
        <w:t xml:space="preserve">В рамках реализации рабочей программы воспитания продолжалась деятельность по включению государственных символов в содержание и обучение дошкольников. </w:t>
      </w:r>
      <w:r>
        <w:rPr>
          <w:rFonts w:cs="VSEANW+Times New Roman" w:ascii="VSEANW+Times New Roman" w:hAnsi="VSEANW+Times New Roman"/>
          <w:color w:val="000000"/>
          <w:spacing w:val="0"/>
          <w:sz w:val="28"/>
          <w:szCs w:val="26"/>
        </w:rPr>
        <w:t>Для</w:t>
      </w:r>
      <w:r>
        <w:rPr>
          <w:rFonts w:cs="Times New Roman" w:ascii="VSEANW+Times New Roman" w:hAnsi="VSEANW+Times New Roman"/>
          <w:color w:val="000000"/>
          <w:spacing w:val="11"/>
          <w:sz w:val="28"/>
          <w:szCs w:val="26"/>
        </w:rPr>
        <w:t xml:space="preserve"> </w:t>
      </w:r>
      <w:r>
        <w:rPr>
          <w:rFonts w:cs="VSEANW+Times New Roman" w:ascii="VSEANW+Times New Roman" w:hAnsi="VSEANW+Times New Roman"/>
          <w:color w:val="000000"/>
          <w:spacing w:val="0"/>
          <w:sz w:val="28"/>
          <w:szCs w:val="26"/>
        </w:rPr>
        <w:t>знакомства</w:t>
      </w:r>
      <w:r>
        <w:rPr>
          <w:rFonts w:cs="Times New Roman" w:ascii="VSEANW+Times New Roman" w:hAnsi="VSEANW+Times New Roman"/>
          <w:color w:val="000000"/>
          <w:spacing w:val="9"/>
          <w:sz w:val="28"/>
          <w:szCs w:val="26"/>
        </w:rPr>
        <w:t xml:space="preserve"> </w:t>
      </w:r>
      <w:r>
        <w:rPr>
          <w:rFonts w:cs="VSEANW+Times New Roman" w:ascii="VSEANW+Times New Roman" w:hAnsi="VSEANW+Times New Roman"/>
          <w:color w:val="000000"/>
          <w:spacing w:val="0"/>
          <w:sz w:val="28"/>
          <w:szCs w:val="26"/>
        </w:rPr>
        <w:t>дошкольников</w:t>
      </w:r>
      <w:r>
        <w:rPr>
          <w:rFonts w:cs="Times New Roman" w:ascii="VSEANW+Times New Roman" w:hAnsi="VSEANW+Times New Roman"/>
          <w:color w:val="000000"/>
          <w:spacing w:val="11"/>
          <w:sz w:val="28"/>
          <w:szCs w:val="26"/>
        </w:rPr>
        <w:t xml:space="preserve"> </w:t>
      </w:r>
      <w:r>
        <w:rPr>
          <w:rFonts w:cs="VSEANW+Times New Roman" w:ascii="VSEANW+Times New Roman" w:hAnsi="VSEANW+Times New Roman"/>
          <w:color w:val="000000"/>
          <w:spacing w:val="0"/>
          <w:sz w:val="28"/>
          <w:szCs w:val="26"/>
        </w:rPr>
        <w:t>с</w:t>
      </w:r>
      <w:r>
        <w:rPr>
          <w:rFonts w:cs="Times New Roman" w:ascii="VSEANW+Times New Roman" w:hAnsi="VSEANW+Times New Roman"/>
          <w:color w:val="000000"/>
          <w:spacing w:val="12"/>
          <w:sz w:val="28"/>
          <w:szCs w:val="26"/>
        </w:rPr>
        <w:t xml:space="preserve"> </w:t>
      </w:r>
      <w:r>
        <w:rPr>
          <w:rFonts w:cs="VSEANW+Times New Roman" w:ascii="VSEANW+Times New Roman" w:hAnsi="VSEANW+Times New Roman"/>
          <w:color w:val="000000"/>
          <w:spacing w:val="0"/>
          <w:sz w:val="28"/>
          <w:szCs w:val="26"/>
        </w:rPr>
        <w:t>государственными</w:t>
      </w:r>
      <w:r>
        <w:rPr>
          <w:rFonts w:cs="Times New Roman" w:ascii="VSEANW+Times New Roman" w:hAnsi="VSEANW+Times New Roman"/>
          <w:color w:val="000000"/>
          <w:spacing w:val="13"/>
          <w:sz w:val="28"/>
          <w:szCs w:val="26"/>
        </w:rPr>
        <w:t xml:space="preserve"> </w:t>
      </w:r>
      <w:r>
        <w:rPr>
          <w:rFonts w:cs="VSEANW+Times New Roman" w:ascii="VSEANW+Times New Roman" w:hAnsi="VSEANW+Times New Roman"/>
          <w:color w:val="000000"/>
          <w:spacing w:val="0"/>
          <w:sz w:val="28"/>
          <w:szCs w:val="26"/>
        </w:rPr>
        <w:t>символами</w:t>
      </w:r>
      <w:r>
        <w:rPr>
          <w:rFonts w:cs="Times New Roman" w:ascii="VSEANW+Times New Roman" w:hAnsi="VSEANW+Times New Roman"/>
          <w:color w:val="000000"/>
          <w:spacing w:val="12"/>
          <w:sz w:val="28"/>
          <w:szCs w:val="26"/>
        </w:rPr>
        <w:t xml:space="preserve"> </w:t>
      </w:r>
      <w:r>
        <w:rPr>
          <w:rFonts w:cs="VSEANW+Times New Roman" w:ascii="VSEANW+Times New Roman" w:hAnsi="VSEANW+Times New Roman"/>
          <w:color w:val="000000"/>
          <w:spacing w:val="1"/>
          <w:sz w:val="28"/>
          <w:szCs w:val="26"/>
        </w:rPr>
        <w:t xml:space="preserve">проводились </w:t>
      </w:r>
      <w:r>
        <w:rPr>
          <w:rFonts w:cs="VSEANW+Times New Roman" w:ascii="VSEANW+Times New Roman" w:hAnsi="VSEANW+Times New Roman"/>
          <w:color w:val="000000"/>
          <w:spacing w:val="0"/>
          <w:sz w:val="28"/>
        </w:rPr>
        <w:t>тематические</w:t>
      </w:r>
      <w:r>
        <w:rPr>
          <w:rFonts w:ascii="VSEANW+Times New Roman" w:hAnsi="VSEANW+Times New Roman"/>
          <w:color w:val="000000"/>
          <w:spacing w:val="60"/>
          <w:sz w:val="28"/>
        </w:rPr>
        <w:t xml:space="preserve"> </w:t>
      </w:r>
      <w:r>
        <w:rPr>
          <w:rFonts w:cs="VSEANW+Times New Roman" w:ascii="VSEANW+Times New Roman" w:hAnsi="VSEANW+Times New Roman"/>
          <w:color w:val="000000"/>
          <w:spacing w:val="0"/>
          <w:sz w:val="28"/>
        </w:rPr>
        <w:t>мероприятия,</w:t>
      </w:r>
      <w:r>
        <w:rPr>
          <w:rFonts w:ascii="VSEANW+Times New Roman" w:hAnsi="VSEANW+Times New Roman"/>
          <w:color w:val="000000"/>
          <w:spacing w:val="60"/>
          <w:sz w:val="28"/>
        </w:rPr>
        <w:t xml:space="preserve"> </w:t>
      </w:r>
      <w:r>
        <w:rPr>
          <w:rFonts w:cs="VSEANW+Times New Roman" w:ascii="VSEANW+Times New Roman" w:hAnsi="VSEANW+Times New Roman"/>
          <w:color w:val="000000"/>
          <w:spacing w:val="0"/>
          <w:sz w:val="28"/>
        </w:rPr>
        <w:t>посвящённые</w:t>
      </w:r>
      <w:r>
        <w:rPr>
          <w:rFonts w:ascii="VSEANW+Times New Roman" w:hAnsi="VSEANW+Times New Roman"/>
          <w:color w:val="000000"/>
          <w:spacing w:val="57"/>
          <w:sz w:val="28"/>
        </w:rPr>
        <w:t xml:space="preserve"> </w:t>
      </w:r>
      <w:r>
        <w:rPr>
          <w:rFonts w:cs="VSEANW+Times New Roman" w:ascii="VSEANW+Times New Roman" w:hAnsi="VSEANW+Times New Roman"/>
          <w:color w:val="000000"/>
          <w:spacing w:val="1"/>
          <w:sz w:val="28"/>
        </w:rPr>
        <w:t>Дню</w:t>
      </w:r>
      <w:r>
        <w:rPr>
          <w:rFonts w:ascii="VSEANW+Times New Roman" w:hAnsi="VSEANW+Times New Roman"/>
          <w:color w:val="000000"/>
          <w:spacing w:val="56"/>
          <w:sz w:val="28"/>
        </w:rPr>
        <w:t xml:space="preserve"> </w:t>
      </w:r>
      <w:r>
        <w:rPr>
          <w:rFonts w:cs="VSEANW+Times New Roman" w:ascii="VSEANW+Times New Roman" w:hAnsi="VSEANW+Times New Roman"/>
          <w:color w:val="000000"/>
          <w:spacing w:val="0"/>
          <w:sz w:val="28"/>
        </w:rPr>
        <w:t>флага</w:t>
      </w:r>
      <w:r>
        <w:rPr>
          <w:rFonts w:ascii="VSEANW+Times New Roman" w:hAnsi="VSEANW+Times New Roman"/>
          <w:color w:val="000000"/>
          <w:spacing w:val="59"/>
          <w:sz w:val="28"/>
        </w:rPr>
        <w:t xml:space="preserve"> </w:t>
      </w:r>
      <w:r>
        <w:rPr>
          <w:rFonts w:cs="VSEANW+Times New Roman" w:ascii="VSEANW+Times New Roman" w:hAnsi="VSEANW+Times New Roman"/>
          <w:color w:val="000000"/>
          <w:spacing w:val="0"/>
          <w:sz w:val="28"/>
        </w:rPr>
        <w:t>(Российской</w:t>
      </w:r>
      <w:r>
        <w:rPr>
          <w:rFonts w:ascii="VSEANW+Times New Roman" w:hAnsi="VSEANW+Times New Roman"/>
          <w:color w:val="000000"/>
          <w:spacing w:val="60"/>
          <w:sz w:val="28"/>
        </w:rPr>
        <w:t xml:space="preserve"> </w:t>
      </w:r>
      <w:r>
        <w:rPr>
          <w:rFonts w:cs="VSEANW+Times New Roman" w:ascii="VSEANW+Times New Roman" w:hAnsi="VSEANW+Times New Roman"/>
          <w:color w:val="000000"/>
          <w:spacing w:val="0"/>
          <w:sz w:val="28"/>
        </w:rPr>
        <w:t>Федерации</w:t>
      </w:r>
      <w:r>
        <w:rPr>
          <w:rFonts w:ascii="VSEANW+Times New Roman" w:hAnsi="VSEANW+Times New Roman"/>
          <w:color w:val="000000"/>
          <w:spacing w:val="58"/>
          <w:sz w:val="28"/>
        </w:rPr>
        <w:t xml:space="preserve"> </w:t>
      </w:r>
      <w:r>
        <w:rPr>
          <w:rFonts w:cs="VSEANW+Times New Roman" w:ascii="VSEANW+Times New Roman" w:hAnsi="VSEANW+Times New Roman"/>
          <w:color w:val="000000"/>
          <w:spacing w:val="0"/>
          <w:sz w:val="28"/>
        </w:rPr>
        <w:t xml:space="preserve">и </w:t>
      </w:r>
      <w:r>
        <w:rPr>
          <w:rFonts w:cs="VSEANW+Times New Roman" w:ascii="VSEANW+Times New Roman" w:hAnsi="VSEANW+Times New Roman"/>
          <w:color w:val="000000"/>
          <w:spacing w:val="0"/>
          <w:sz w:val="28"/>
          <w:szCs w:val="26"/>
        </w:rPr>
        <w:t>Белгородской</w:t>
      </w:r>
      <w:r>
        <w:rPr>
          <w:rFonts w:cs="Times New Roman" w:ascii="VSEANW+Times New Roman" w:hAnsi="VSEANW+Times New Roman"/>
          <w:color w:val="000000"/>
          <w:spacing w:val="94"/>
          <w:sz w:val="28"/>
          <w:szCs w:val="26"/>
        </w:rPr>
        <w:t xml:space="preserve"> </w:t>
      </w:r>
      <w:r>
        <w:rPr>
          <w:rFonts w:cs="VSEANW+Times New Roman" w:ascii="VSEANW+Times New Roman" w:hAnsi="VSEANW+Times New Roman"/>
          <w:color w:val="000000"/>
          <w:spacing w:val="0"/>
          <w:sz w:val="28"/>
          <w:szCs w:val="26"/>
        </w:rPr>
        <w:t>области),</w:t>
      </w:r>
      <w:r>
        <w:rPr>
          <w:rFonts w:cs="Times New Roman" w:ascii="VSEANW+Times New Roman" w:hAnsi="VSEANW+Times New Roman"/>
          <w:color w:val="000000"/>
          <w:spacing w:val="92"/>
          <w:sz w:val="28"/>
          <w:szCs w:val="26"/>
        </w:rPr>
        <w:t xml:space="preserve"> </w:t>
      </w:r>
      <w:r>
        <w:rPr>
          <w:rFonts w:cs="VSEANW+Times New Roman" w:ascii="VSEANW+Times New Roman" w:hAnsi="VSEANW+Times New Roman"/>
          <w:color w:val="000000"/>
          <w:spacing w:val="0"/>
          <w:sz w:val="28"/>
          <w:szCs w:val="26"/>
        </w:rPr>
        <w:t>Дню</w:t>
      </w:r>
      <w:r>
        <w:rPr>
          <w:rFonts w:cs="Times New Roman" w:ascii="VSEANW+Times New Roman" w:hAnsi="VSEANW+Times New Roman"/>
          <w:color w:val="000000"/>
          <w:spacing w:val="93"/>
          <w:sz w:val="28"/>
          <w:szCs w:val="26"/>
        </w:rPr>
        <w:t xml:space="preserve"> </w:t>
      </w:r>
      <w:r>
        <w:rPr>
          <w:rFonts w:cs="VSEANW+Times New Roman" w:ascii="VSEANW+Times New Roman" w:hAnsi="VSEANW+Times New Roman"/>
          <w:color w:val="000000"/>
          <w:spacing w:val="0"/>
          <w:sz w:val="28"/>
          <w:szCs w:val="26"/>
        </w:rPr>
        <w:t>Государственного</w:t>
      </w:r>
      <w:r>
        <w:rPr>
          <w:rFonts w:cs="Times New Roman" w:ascii="VSEANW+Times New Roman" w:hAnsi="VSEANW+Times New Roman"/>
          <w:color w:val="000000"/>
          <w:spacing w:val="94"/>
          <w:sz w:val="28"/>
          <w:szCs w:val="26"/>
        </w:rPr>
        <w:t xml:space="preserve"> </w:t>
      </w:r>
      <w:r>
        <w:rPr>
          <w:rFonts w:cs="VSEANW+Times New Roman" w:ascii="VSEANW+Times New Roman" w:hAnsi="VSEANW+Times New Roman"/>
          <w:color w:val="000000"/>
          <w:spacing w:val="0"/>
          <w:sz w:val="28"/>
          <w:szCs w:val="26"/>
        </w:rPr>
        <w:t>герба</w:t>
      </w:r>
      <w:r>
        <w:rPr>
          <w:rFonts w:cs="Times New Roman" w:ascii="VSEANW+Times New Roman" w:hAnsi="VSEANW+Times New Roman"/>
          <w:color w:val="000000"/>
          <w:spacing w:val="94"/>
          <w:sz w:val="28"/>
          <w:szCs w:val="26"/>
        </w:rPr>
        <w:t xml:space="preserve"> </w:t>
      </w:r>
      <w:r>
        <w:rPr>
          <w:rFonts w:cs="VSEANW+Times New Roman" w:ascii="VSEANW+Times New Roman" w:hAnsi="VSEANW+Times New Roman"/>
          <w:color w:val="000000"/>
          <w:spacing w:val="0"/>
          <w:sz w:val="28"/>
          <w:szCs w:val="26"/>
        </w:rPr>
        <w:t>России,</w:t>
      </w:r>
      <w:r>
        <w:rPr>
          <w:rFonts w:cs="Times New Roman" w:ascii="VSEANW+Times New Roman" w:hAnsi="VSEANW+Times New Roman"/>
          <w:color w:val="000000"/>
          <w:spacing w:val="100"/>
          <w:sz w:val="28"/>
          <w:szCs w:val="26"/>
        </w:rPr>
        <w:t xml:space="preserve"> </w:t>
      </w:r>
      <w:r>
        <w:rPr>
          <w:rFonts w:cs="VSEANW+Times New Roman" w:ascii="VSEANW+Times New Roman" w:hAnsi="VSEANW+Times New Roman"/>
          <w:color w:val="000000"/>
          <w:spacing w:val="0"/>
          <w:sz w:val="28"/>
          <w:szCs w:val="26"/>
        </w:rPr>
        <w:t>Дню</w:t>
      </w:r>
      <w:r>
        <w:rPr>
          <w:rFonts w:cs="Times New Roman" w:ascii="VSEANW+Times New Roman" w:hAnsi="VSEANW+Times New Roman"/>
          <w:color w:val="000000"/>
          <w:spacing w:val="93"/>
          <w:sz w:val="28"/>
          <w:szCs w:val="26"/>
        </w:rPr>
        <w:t xml:space="preserve"> </w:t>
      </w:r>
      <w:r>
        <w:rPr>
          <w:rFonts w:cs="VSEANW+Times New Roman" w:ascii="VSEANW+Times New Roman" w:hAnsi="VSEANW+Times New Roman"/>
          <w:color w:val="000000"/>
          <w:spacing w:val="0"/>
          <w:sz w:val="28"/>
          <w:szCs w:val="26"/>
        </w:rPr>
        <w:t xml:space="preserve">народного единства и другим государственным праздникам). </w:t>
      </w:r>
    </w:p>
    <w:p>
      <w:pPr>
        <w:pStyle w:val="NoSpacing"/>
        <w:tabs>
          <w:tab w:val="clear" w:pos="720"/>
          <w:tab w:val="left" w:pos="563" w:leader="none"/>
        </w:tabs>
        <w:ind w:firstLine="510" w:left="0" w:right="0"/>
        <w:jc w:val="both"/>
        <w:rPr/>
      </w:pPr>
      <w:r>
        <w:rPr>
          <w:rFonts w:cs="VSEANW+Times New Roman" w:ascii="VSEANW+Times New Roman" w:hAnsi="VSEANW+Times New Roman"/>
          <w:color w:val="000000"/>
          <w:spacing w:val="0"/>
          <w:sz w:val="28"/>
          <w:szCs w:val="26"/>
        </w:rPr>
        <w:t>П</w:t>
      </w:r>
      <w:r>
        <w:rPr>
          <w:rFonts w:cs="VSEANW+Times New Roman" w:ascii="VSEANW+Times New Roman" w:hAnsi="VSEANW+Times New Roman"/>
          <w:color w:val="000000"/>
          <w:spacing w:val="0"/>
          <w:sz w:val="28"/>
        </w:rPr>
        <w:t>едагоги</w:t>
      </w:r>
      <w:r>
        <w:rPr>
          <w:rFonts w:ascii="VSEANW+Times New Roman" w:hAnsi="VSEANW+Times New Roman"/>
          <w:color w:val="000000"/>
          <w:spacing w:val="20"/>
          <w:sz w:val="28"/>
        </w:rPr>
        <w:t xml:space="preserve"> </w:t>
      </w:r>
      <w:r>
        <w:rPr>
          <w:rFonts w:cs="VSEANW+Times New Roman" w:ascii="VSEANW+Times New Roman" w:hAnsi="VSEANW+Times New Roman"/>
          <w:color w:val="000000"/>
          <w:spacing w:val="-1"/>
          <w:sz w:val="28"/>
        </w:rPr>
        <w:t xml:space="preserve">использовали </w:t>
      </w:r>
      <w:r>
        <w:rPr>
          <w:rFonts w:ascii="VSEANW+Times New Roman" w:hAnsi="VSEANW+Times New Roman"/>
          <w:color w:val="000000"/>
          <w:spacing w:val="26"/>
          <w:sz w:val="28"/>
        </w:rPr>
        <w:t xml:space="preserve"> </w:t>
      </w:r>
      <w:r>
        <w:rPr>
          <w:rFonts w:cs="VSEANW+Times New Roman" w:ascii="VSEANW+Times New Roman" w:hAnsi="VSEANW+Times New Roman"/>
          <w:color w:val="000000"/>
          <w:spacing w:val="1"/>
          <w:sz w:val="28"/>
        </w:rPr>
        <w:t>такие</w:t>
      </w:r>
      <w:r>
        <w:rPr>
          <w:rFonts w:ascii="VSEANW+Times New Roman" w:hAnsi="VSEANW+Times New Roman"/>
          <w:color w:val="000000"/>
          <w:spacing w:val="19"/>
          <w:sz w:val="28"/>
        </w:rPr>
        <w:t xml:space="preserve"> </w:t>
      </w:r>
      <w:r>
        <w:rPr>
          <w:rFonts w:cs="VSEANW+Times New Roman" w:ascii="VSEANW+Times New Roman" w:hAnsi="VSEANW+Times New Roman"/>
          <w:color w:val="000000"/>
          <w:spacing w:val="0"/>
          <w:sz w:val="28"/>
        </w:rPr>
        <w:t>формы</w:t>
      </w:r>
      <w:r>
        <w:rPr>
          <w:rFonts w:ascii="VSEANW+Times New Roman" w:hAnsi="VSEANW+Times New Roman"/>
          <w:color w:val="000000"/>
          <w:spacing w:val="20"/>
          <w:sz w:val="28"/>
        </w:rPr>
        <w:t xml:space="preserve"> </w:t>
      </w:r>
      <w:r>
        <w:rPr>
          <w:rFonts w:cs="VSEANW+Times New Roman" w:ascii="VSEANW+Times New Roman" w:hAnsi="VSEANW+Times New Roman"/>
          <w:color w:val="000000"/>
          <w:spacing w:val="0"/>
          <w:sz w:val="28"/>
        </w:rPr>
        <w:t>работы</w:t>
      </w:r>
      <w:r>
        <w:rPr>
          <w:rFonts w:ascii="VSEANW+Times New Roman" w:hAnsi="VSEANW+Times New Roman"/>
          <w:color w:val="000000"/>
          <w:spacing w:val="20"/>
          <w:sz w:val="28"/>
        </w:rPr>
        <w:t xml:space="preserve"> </w:t>
      </w:r>
      <w:r>
        <w:rPr>
          <w:rFonts w:cs="VSEANW+Times New Roman" w:ascii="VSEANW+Times New Roman" w:hAnsi="VSEANW+Times New Roman"/>
          <w:color w:val="000000"/>
          <w:spacing w:val="-1"/>
          <w:sz w:val="28"/>
        </w:rPr>
        <w:t>как:</w:t>
      </w:r>
      <w:r>
        <w:rPr>
          <w:rFonts w:ascii="VSEANW+Times New Roman" w:hAnsi="VSEANW+Times New Roman"/>
          <w:color w:val="000000"/>
          <w:spacing w:val="21"/>
          <w:sz w:val="28"/>
        </w:rPr>
        <w:t xml:space="preserve"> </w:t>
      </w:r>
      <w:r>
        <w:rPr>
          <w:rFonts w:cs="VSEANW+Times New Roman" w:ascii="VSEANW+Times New Roman" w:hAnsi="VSEANW+Times New Roman"/>
          <w:color w:val="000000"/>
          <w:spacing w:val="0"/>
          <w:sz w:val="28"/>
        </w:rPr>
        <w:t>беседы,</w:t>
      </w:r>
      <w:r>
        <w:rPr>
          <w:rFonts w:ascii="VSEANW+Times New Roman" w:hAnsi="VSEANW+Times New Roman"/>
          <w:color w:val="000000"/>
          <w:spacing w:val="18"/>
          <w:sz w:val="28"/>
        </w:rPr>
        <w:t xml:space="preserve"> </w:t>
      </w:r>
      <w:r>
        <w:rPr>
          <w:rFonts w:cs="VSEANW+Times New Roman" w:ascii="VSEANW+Times New Roman" w:hAnsi="VSEANW+Times New Roman"/>
          <w:color w:val="000000"/>
          <w:spacing w:val="0"/>
          <w:sz w:val="28"/>
        </w:rPr>
        <w:t>ситуативные разговоры,</w:t>
      </w:r>
      <w:r>
        <w:rPr>
          <w:rFonts w:ascii="VSEANW+Times New Roman" w:hAnsi="VSEANW+Times New Roman"/>
          <w:color w:val="000000"/>
          <w:spacing w:val="128"/>
          <w:sz w:val="28"/>
        </w:rPr>
        <w:t xml:space="preserve"> </w:t>
      </w:r>
      <w:r>
        <w:rPr>
          <w:rFonts w:cs="VSEANW+Times New Roman" w:ascii="VSEANW+Times New Roman" w:hAnsi="VSEANW+Times New Roman"/>
          <w:color w:val="000000"/>
          <w:spacing w:val="0"/>
          <w:sz w:val="28"/>
        </w:rPr>
        <w:t>проекты,</w:t>
      </w:r>
      <w:r>
        <w:rPr>
          <w:rFonts w:ascii="VSEANW+Times New Roman" w:hAnsi="VSEANW+Times New Roman"/>
          <w:color w:val="000000"/>
          <w:spacing w:val="131"/>
          <w:sz w:val="28"/>
        </w:rPr>
        <w:t xml:space="preserve"> </w:t>
      </w:r>
      <w:r>
        <w:rPr>
          <w:rFonts w:cs="VSEANW+Times New Roman" w:ascii="VSEANW+Times New Roman" w:hAnsi="VSEANW+Times New Roman"/>
          <w:color w:val="000000"/>
          <w:spacing w:val="0"/>
          <w:sz w:val="28"/>
        </w:rPr>
        <w:t>выставки</w:t>
      </w:r>
      <w:r>
        <w:rPr>
          <w:rFonts w:ascii="VSEANW+Times New Roman" w:hAnsi="VSEANW+Times New Roman"/>
          <w:color w:val="000000"/>
          <w:spacing w:val="130"/>
          <w:sz w:val="28"/>
        </w:rPr>
        <w:t xml:space="preserve"> </w:t>
      </w:r>
      <w:r>
        <w:rPr>
          <w:rFonts w:cs="VSEANW+Times New Roman" w:ascii="VSEANW+Times New Roman" w:hAnsi="VSEANW+Times New Roman"/>
          <w:color w:val="000000"/>
          <w:spacing w:val="-1"/>
          <w:sz w:val="28"/>
        </w:rPr>
        <w:t>работ,</w:t>
      </w:r>
      <w:r>
        <w:rPr>
          <w:rFonts w:ascii="VSEANW+Times New Roman" w:hAnsi="VSEANW+Times New Roman"/>
          <w:color w:val="000000"/>
          <w:spacing w:val="132"/>
          <w:sz w:val="28"/>
        </w:rPr>
        <w:t xml:space="preserve"> </w:t>
      </w:r>
      <w:r>
        <w:rPr>
          <w:rFonts w:cs="VSEANW+Times New Roman" w:ascii="VSEANW+Times New Roman" w:hAnsi="VSEANW+Times New Roman"/>
          <w:color w:val="000000"/>
          <w:spacing w:val="0"/>
          <w:sz w:val="28"/>
        </w:rPr>
        <w:t>акции,</w:t>
      </w:r>
      <w:r>
        <w:rPr>
          <w:rFonts w:ascii="VSEANW+Times New Roman" w:hAnsi="VSEANW+Times New Roman"/>
          <w:color w:val="000000"/>
          <w:spacing w:val="128"/>
          <w:sz w:val="28"/>
        </w:rPr>
        <w:t xml:space="preserve"> </w:t>
      </w:r>
      <w:r>
        <w:rPr>
          <w:rFonts w:cs="VSEANW+Times New Roman" w:ascii="VSEANW+Times New Roman" w:hAnsi="VSEANW+Times New Roman"/>
          <w:color w:val="000000"/>
          <w:spacing w:val="0"/>
          <w:sz w:val="28"/>
        </w:rPr>
        <w:t>флешмобы,</w:t>
      </w:r>
      <w:r>
        <w:rPr>
          <w:rFonts w:ascii="VSEANW+Times New Roman" w:hAnsi="VSEANW+Times New Roman"/>
          <w:color w:val="000000"/>
          <w:spacing w:val="131"/>
          <w:sz w:val="28"/>
        </w:rPr>
        <w:t xml:space="preserve"> </w:t>
      </w:r>
      <w:r>
        <w:rPr>
          <w:rFonts w:cs="VSEANW+Times New Roman" w:ascii="VSEANW+Times New Roman" w:hAnsi="VSEANW+Times New Roman"/>
          <w:color w:val="000000"/>
          <w:spacing w:val="0"/>
          <w:sz w:val="28"/>
        </w:rPr>
        <w:t>челленджы</w:t>
      </w:r>
      <w:r>
        <w:rPr>
          <w:rFonts w:ascii="VSEANW+Times New Roman" w:hAnsi="VSEANW+Times New Roman"/>
          <w:color w:val="000000"/>
          <w:spacing w:val="131"/>
          <w:sz w:val="28"/>
        </w:rPr>
        <w:t xml:space="preserve"> </w:t>
      </w:r>
      <w:r>
        <w:rPr>
          <w:rFonts w:cs="VSEANW+Times New Roman" w:ascii="VSEANW+Times New Roman" w:hAnsi="VSEANW+Times New Roman"/>
          <w:color w:val="000000"/>
          <w:spacing w:val="0"/>
          <w:sz w:val="28"/>
        </w:rPr>
        <w:t>и</w:t>
      </w:r>
      <w:r>
        <w:rPr>
          <w:rFonts w:ascii="VSEANW+Times New Roman" w:hAnsi="VSEANW+Times New Roman"/>
          <w:color w:val="000000"/>
          <w:spacing w:val="139"/>
          <w:sz w:val="28"/>
        </w:rPr>
        <w:t xml:space="preserve"> </w:t>
      </w:r>
      <w:r>
        <w:rPr>
          <w:rFonts w:cs="VSEANW+Times New Roman" w:ascii="VSEANW+Times New Roman" w:hAnsi="VSEANW+Times New Roman"/>
          <w:color w:val="000000"/>
          <w:spacing w:val="0"/>
          <w:sz w:val="28"/>
        </w:rPr>
        <w:t xml:space="preserve">др… </w:t>
      </w:r>
      <w:r>
        <w:rPr>
          <w:rFonts w:cs="VSEANW+Times New Roman" w:ascii="VSEANW+Times New Roman" w:hAnsi="VSEANW+Times New Roman"/>
          <w:color w:val="000000"/>
          <w:spacing w:val="0"/>
          <w:sz w:val="28"/>
          <w:szCs w:val="26"/>
        </w:rPr>
        <w:t>Воспитанники</w:t>
      </w:r>
      <w:r>
        <w:rPr>
          <w:rFonts w:cs="VSEANW+Times New Roman" w:ascii="VSEANW+Times New Roman" w:hAnsi="VSEANW+Times New Roman"/>
          <w:color w:val="000000"/>
          <w:spacing w:val="75"/>
          <w:sz w:val="28"/>
          <w:szCs w:val="26"/>
        </w:rPr>
        <w:t xml:space="preserve"> </w:t>
      </w:r>
      <w:r>
        <w:rPr>
          <w:rFonts w:cs="VSEANW+Times New Roman" w:ascii="VSEANW+Times New Roman" w:hAnsi="VSEANW+Times New Roman"/>
          <w:color w:val="000000"/>
          <w:spacing w:val="0"/>
          <w:sz w:val="28"/>
          <w:szCs w:val="26"/>
        </w:rPr>
        <w:t>приняли</w:t>
      </w:r>
      <w:r>
        <w:rPr>
          <w:rFonts w:cs="VSEANW+Times New Roman" w:ascii="VSEANW+Times New Roman" w:hAnsi="VSEANW+Times New Roman"/>
          <w:color w:val="000000"/>
          <w:spacing w:val="75"/>
          <w:sz w:val="28"/>
          <w:szCs w:val="26"/>
        </w:rPr>
        <w:t xml:space="preserve"> </w:t>
      </w:r>
      <w:r>
        <w:rPr>
          <w:rFonts w:cs="VSEANW+Times New Roman" w:ascii="VSEANW+Times New Roman" w:hAnsi="VSEANW+Times New Roman"/>
          <w:color w:val="000000"/>
          <w:spacing w:val="0"/>
          <w:sz w:val="28"/>
          <w:szCs w:val="26"/>
        </w:rPr>
        <w:t>участие</w:t>
      </w:r>
      <w:r>
        <w:rPr>
          <w:rFonts w:cs="VSEANW+Times New Roman" w:ascii="VSEANW+Times New Roman" w:hAnsi="VSEANW+Times New Roman"/>
          <w:color w:val="000000"/>
          <w:spacing w:val="74"/>
          <w:sz w:val="28"/>
          <w:szCs w:val="26"/>
        </w:rPr>
        <w:t xml:space="preserve"> </w:t>
      </w:r>
      <w:r>
        <w:rPr>
          <w:rFonts w:cs="VSEANW+Times New Roman" w:ascii="VSEANW+Times New Roman" w:hAnsi="VSEANW+Times New Roman"/>
          <w:color w:val="000000"/>
          <w:spacing w:val="0"/>
          <w:sz w:val="28"/>
          <w:szCs w:val="26"/>
        </w:rPr>
        <w:t>во</w:t>
      </w:r>
      <w:r>
        <w:rPr>
          <w:rFonts w:cs="VSEANW+Times New Roman" w:ascii="VSEANW+Times New Roman" w:hAnsi="VSEANW+Times New Roman"/>
          <w:color w:val="000000"/>
          <w:spacing w:val="74"/>
          <w:sz w:val="28"/>
          <w:szCs w:val="26"/>
        </w:rPr>
        <w:t xml:space="preserve"> </w:t>
      </w:r>
      <w:r>
        <w:rPr>
          <w:rFonts w:cs="VSEANW+Times New Roman" w:ascii="VSEANW+Times New Roman" w:hAnsi="VSEANW+Times New Roman"/>
          <w:color w:val="000000"/>
          <w:spacing w:val="0"/>
          <w:sz w:val="28"/>
          <w:szCs w:val="26"/>
        </w:rPr>
        <w:t>Всероссийских</w:t>
      </w:r>
      <w:r>
        <w:rPr>
          <w:rFonts w:cs="VSEANW+Times New Roman" w:ascii="VSEANW+Times New Roman" w:hAnsi="VSEANW+Times New Roman"/>
          <w:color w:val="000000"/>
          <w:spacing w:val="75"/>
          <w:sz w:val="28"/>
          <w:szCs w:val="26"/>
        </w:rPr>
        <w:t xml:space="preserve"> </w:t>
      </w:r>
      <w:r>
        <w:rPr>
          <w:rFonts w:cs="VSEANW+Times New Roman" w:ascii="VSEANW+Times New Roman" w:hAnsi="VSEANW+Times New Roman"/>
          <w:color w:val="000000"/>
          <w:spacing w:val="0"/>
          <w:sz w:val="28"/>
          <w:szCs w:val="26"/>
        </w:rPr>
        <w:t>акциях</w:t>
      </w:r>
      <w:r>
        <w:rPr>
          <w:rFonts w:cs="VSEANW+Times New Roman" w:ascii="VSEANW+Times New Roman" w:hAnsi="VSEANW+Times New Roman"/>
          <w:color w:val="000000"/>
          <w:spacing w:val="76"/>
          <w:sz w:val="28"/>
          <w:szCs w:val="26"/>
        </w:rPr>
        <w:t xml:space="preserve"> </w:t>
      </w:r>
      <w:r>
        <w:rPr>
          <w:rFonts w:cs="VSEANW+Times New Roman" w:ascii="VSEANW+Times New Roman" w:hAnsi="VSEANW+Times New Roman"/>
          <w:color w:val="000000"/>
          <w:spacing w:val="1"/>
          <w:sz w:val="28"/>
          <w:szCs w:val="26"/>
        </w:rPr>
        <w:t>«Звезда героя», «Окна Победы» «Бессмертный полк</w:t>
      </w:r>
      <w:r>
        <w:rPr>
          <w:rFonts w:cs="VSEANW+Times New Roman" w:ascii="VSEANW+Times New Roman" w:hAnsi="VSEANW+Times New Roman"/>
          <w:color w:val="000000"/>
          <w:spacing w:val="0"/>
          <w:sz w:val="28"/>
          <w:szCs w:val="26"/>
        </w:rPr>
        <w:t>», «Георгиевкая ленточка», «Вахта памяти», «Цветы героям», «Свеча памяти» и др. В реабилитационных группах и фойе оформлены уголки «Государственные символы России».</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Все мероприятия проводились совместно с родителями и с  привлечением социальных партнеров. Вместе с тем, отмечается низкая активность родителей в очном участии в мероприятиях, что свидетельствует о необходимости продолжить усиление этого направления.</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3.4. Содержание коррекционной работы</w:t>
      </w:r>
    </w:p>
    <w:p>
      <w:pPr>
        <w:pStyle w:val="NoSpacing"/>
        <w:tabs>
          <w:tab w:val="clear" w:pos="720"/>
          <w:tab w:val="left" w:pos="563" w:leader="none"/>
        </w:tabs>
        <w:ind w:firstLine="510" w:left="0" w:right="0"/>
        <w:jc w:val="both"/>
        <w:rPr/>
      </w:pPr>
      <w:r>
        <w:rPr>
          <w:rFonts w:cs="VSEANW+Times New Roman" w:ascii="VSEANW+Times New Roman" w:hAnsi="VSEANW+Times New Roman"/>
          <w:color w:val="000000"/>
          <w:spacing w:val="0"/>
          <w:sz w:val="28"/>
          <w:szCs w:val="26"/>
        </w:rPr>
        <w:t>Коррекционно-развивающая работа была направлена на обеспечение  квалифицированной коррекции недостатков в физическом и (или) психическом  развитии детей с ограниченными возможностями здоровья и оказание помощи детям, испытывающим трудности в освоении образовательной программы.</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xml:space="preserve">Коррекционно-развивающая работа с детьми, имеющими нарушения речи позволяла обеспечить коррекцию нарушений развития речи и социальную адаптацию воспитанников с ОВЗ. В 2025 году учителем-логопедом в  результате логопедической диагностики выявлены следующие речевые нарушения: </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общее недоразвитие речи  (ОНР II уровень);</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общее недоразвитие речи (ОНР III -IV уровень) ;</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фонетико-фонематическое недоразвитие речи ( ФФНР);</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нарушение чтения и письма  (дислексия, дисграфия).</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Исходя из вышеперечисленных данных, учиетелем-логопедом были разработаны и проведены индивидуальные и подгрупповые коррекционно-развивающие занятия по следующим направлениям:</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развитие артикуляционной моторики, речевого дыхания;</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формирование фонематических процессов;</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коррекция звукопроизношения;</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усвоение и совершенствование лексико-грамматических категорий;</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формирование  и развитие  связной речи, навыков построения связного высказывания;</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развитие мелкой моторики, подготовка руки к письму;</w:t>
      </w:r>
    </w:p>
    <w:p>
      <w:pPr>
        <w:pStyle w:val="NoSpacing"/>
        <w:tabs>
          <w:tab w:val="clear" w:pos="720"/>
          <w:tab w:val="left" w:pos="563" w:leader="none"/>
        </w:tabs>
        <w:ind w:firstLine="510" w:left="0" w:right="0"/>
        <w:jc w:val="both"/>
        <w:rPr>
          <w:rFonts w:ascii="VSEANW+Times New Roman" w:hAnsi="VSEANW+Times New Roman" w:cs="VSEANW+Times New Roman"/>
          <w:color w:val="000000"/>
          <w:spacing w:val="0"/>
          <w:sz w:val="28"/>
          <w:szCs w:val="26"/>
        </w:rPr>
      </w:pPr>
      <w:r>
        <w:rPr>
          <w:rFonts w:cs="VSEANW+Times New Roman" w:ascii="VSEANW+Times New Roman" w:hAnsi="VSEANW+Times New Roman"/>
          <w:color w:val="000000"/>
          <w:spacing w:val="0"/>
          <w:sz w:val="28"/>
          <w:szCs w:val="26"/>
        </w:rPr>
        <w:t>- предупреждение и коррекция дислексии и дисграфии.</w:t>
      </w:r>
    </w:p>
    <w:p>
      <w:pPr>
        <w:pStyle w:val="NoSpacing"/>
        <w:tabs>
          <w:tab w:val="clear" w:pos="720"/>
          <w:tab w:val="left" w:pos="563" w:leader="none"/>
        </w:tabs>
        <w:ind w:firstLine="510" w:left="0" w:right="0"/>
        <w:jc w:val="both"/>
        <w:rPr/>
      </w:pPr>
      <w:r>
        <w:rPr>
          <w:rFonts w:cs="VSEANW+Times New Roman" w:ascii="VSEANW+Times New Roman" w:hAnsi="VSEANW+Times New Roman"/>
          <w:color w:val="000000"/>
          <w:spacing w:val="0"/>
          <w:sz w:val="28"/>
          <w:szCs w:val="26"/>
        </w:rPr>
        <w:t>Результативность коррекционно-развивающей деятельности удалось обеспечить</w:t>
      </w:r>
      <w:r>
        <w:rPr>
          <w:rFonts w:cs="VSEANW+Times New Roman" w:ascii="VSEANW+Times New Roman" w:hAnsi="VSEANW+Times New Roman"/>
          <w:color w:val="000000"/>
          <w:spacing w:val="231"/>
          <w:sz w:val="28"/>
          <w:szCs w:val="26"/>
        </w:rPr>
        <w:t xml:space="preserve"> </w:t>
      </w:r>
      <w:r>
        <w:rPr>
          <w:rFonts w:cs="VSEANW+Times New Roman" w:ascii="VSEANW+Times New Roman" w:hAnsi="VSEANW+Times New Roman"/>
          <w:color w:val="000000"/>
          <w:spacing w:val="0"/>
          <w:sz w:val="28"/>
          <w:szCs w:val="26"/>
        </w:rPr>
        <w:t>за</w:t>
      </w:r>
      <w:r>
        <w:rPr>
          <w:rFonts w:cs="VSEANW+Times New Roman" w:ascii="VSEANW+Times New Roman" w:hAnsi="VSEANW+Times New Roman"/>
          <w:color w:val="000000"/>
          <w:spacing w:val="229"/>
          <w:sz w:val="28"/>
          <w:szCs w:val="26"/>
        </w:rPr>
        <w:t xml:space="preserve"> </w:t>
      </w:r>
      <w:r>
        <w:rPr>
          <w:rFonts w:cs="VSEANW+Times New Roman" w:ascii="VSEANW+Times New Roman" w:hAnsi="VSEANW+Times New Roman"/>
          <w:color w:val="000000"/>
          <w:spacing w:val="0"/>
          <w:sz w:val="28"/>
          <w:szCs w:val="26"/>
        </w:rPr>
        <w:t>счет</w:t>
      </w:r>
      <w:r>
        <w:rPr>
          <w:rFonts w:cs="VSEANW+Times New Roman" w:ascii="VSEANW+Times New Roman" w:hAnsi="VSEANW+Times New Roman"/>
          <w:color w:val="000000"/>
          <w:spacing w:val="232"/>
          <w:sz w:val="28"/>
          <w:szCs w:val="26"/>
        </w:rPr>
        <w:t xml:space="preserve"> </w:t>
      </w:r>
      <w:r>
        <w:rPr>
          <w:rFonts w:cs="VSEANW+Times New Roman" w:ascii="VSEANW+Times New Roman" w:hAnsi="VSEANW+Times New Roman"/>
          <w:color w:val="000000"/>
          <w:spacing w:val="0"/>
          <w:sz w:val="28"/>
          <w:szCs w:val="26"/>
        </w:rPr>
        <w:t>создания</w:t>
      </w:r>
      <w:r>
        <w:rPr>
          <w:rFonts w:cs="VSEANW+Times New Roman" w:ascii="VSEANW+Times New Roman" w:hAnsi="VSEANW+Times New Roman"/>
          <w:color w:val="000000"/>
          <w:spacing w:val="230"/>
          <w:sz w:val="28"/>
          <w:szCs w:val="26"/>
        </w:rPr>
        <w:t xml:space="preserve"> </w:t>
      </w:r>
      <w:r>
        <w:rPr>
          <w:rFonts w:cs="VSEANW+Times New Roman" w:ascii="VSEANW+Times New Roman" w:hAnsi="VSEANW+Times New Roman"/>
          <w:color w:val="000000"/>
          <w:spacing w:val="0"/>
          <w:sz w:val="28"/>
          <w:szCs w:val="26"/>
        </w:rPr>
        <w:t>оптимальной</w:t>
      </w:r>
      <w:r>
        <w:rPr>
          <w:rFonts w:cs="VSEANW+Times New Roman" w:ascii="VSEANW+Times New Roman" w:hAnsi="VSEANW+Times New Roman"/>
          <w:color w:val="000000"/>
          <w:spacing w:val="231"/>
          <w:sz w:val="28"/>
          <w:szCs w:val="26"/>
        </w:rPr>
        <w:t xml:space="preserve"> </w:t>
      </w:r>
      <w:r>
        <w:rPr>
          <w:rFonts w:cs="VSEANW+Times New Roman" w:ascii="VSEANW+Times New Roman" w:hAnsi="VSEANW+Times New Roman"/>
          <w:color w:val="000000"/>
          <w:spacing w:val="0"/>
          <w:sz w:val="28"/>
          <w:szCs w:val="26"/>
        </w:rPr>
        <w:t>речевой</w:t>
      </w:r>
      <w:r>
        <w:rPr>
          <w:rFonts w:cs="VSEANW+Times New Roman" w:ascii="VSEANW+Times New Roman" w:hAnsi="VSEANW+Times New Roman"/>
          <w:color w:val="000000"/>
          <w:spacing w:val="231"/>
          <w:sz w:val="28"/>
          <w:szCs w:val="26"/>
        </w:rPr>
        <w:t xml:space="preserve"> </w:t>
      </w:r>
      <w:r>
        <w:rPr>
          <w:rFonts w:cs="VSEANW+Times New Roman" w:ascii="VSEANW+Times New Roman" w:hAnsi="VSEANW+Times New Roman"/>
          <w:color w:val="000000"/>
          <w:spacing w:val="0"/>
          <w:sz w:val="28"/>
          <w:szCs w:val="26"/>
        </w:rPr>
        <w:t>среды</w:t>
      </w:r>
      <w:r>
        <w:rPr>
          <w:rFonts w:cs="VSEANW+Times New Roman" w:ascii="VSEANW+Times New Roman" w:hAnsi="VSEANW+Times New Roman"/>
          <w:color w:val="000000"/>
          <w:spacing w:val="231"/>
          <w:sz w:val="28"/>
          <w:szCs w:val="26"/>
        </w:rPr>
        <w:t xml:space="preserve"> </w:t>
      </w:r>
      <w:r>
        <w:rPr>
          <w:rFonts w:cs="VSEANW+Times New Roman" w:ascii="VSEANW+Times New Roman" w:hAnsi="VSEANW+Times New Roman"/>
          <w:color w:val="000000"/>
          <w:spacing w:val="0"/>
          <w:sz w:val="28"/>
          <w:szCs w:val="26"/>
        </w:rPr>
        <w:t>для</w:t>
      </w:r>
      <w:r>
        <w:rPr>
          <w:rFonts w:cs="VSEANW+Times New Roman" w:ascii="VSEANW+Times New Roman" w:hAnsi="VSEANW+Times New Roman"/>
          <w:color w:val="000000"/>
          <w:spacing w:val="230"/>
          <w:sz w:val="28"/>
          <w:szCs w:val="26"/>
        </w:rPr>
        <w:t xml:space="preserve"> </w:t>
      </w:r>
      <w:r>
        <w:rPr>
          <w:rFonts w:cs="VSEANW+Times New Roman" w:ascii="VSEANW+Times New Roman" w:hAnsi="VSEANW+Times New Roman"/>
          <w:color w:val="000000"/>
          <w:spacing w:val="0"/>
          <w:sz w:val="28"/>
          <w:szCs w:val="26"/>
        </w:rPr>
        <w:t xml:space="preserve">детей: </w:t>
      </w:r>
      <w:r>
        <w:rPr>
          <w:rFonts w:cs="VSEANW+Times New Roman" w:ascii="VSEANW+Times New Roman" w:hAnsi="VSEANW+Times New Roman"/>
          <w:color w:val="000000"/>
          <w:spacing w:val="0"/>
          <w:sz w:val="28"/>
        </w:rPr>
        <w:t>индивидуальной</w:t>
      </w:r>
      <w:r>
        <w:rPr>
          <w:rFonts w:ascii="VSEANW+Times New Roman" w:hAnsi="VSEANW+Times New Roman"/>
          <w:color w:val="000000"/>
          <w:spacing w:val="156"/>
          <w:sz w:val="28"/>
        </w:rPr>
        <w:t xml:space="preserve"> </w:t>
      </w:r>
      <w:r>
        <w:rPr>
          <w:rFonts w:cs="VSEANW+Times New Roman" w:ascii="VSEANW+Times New Roman" w:hAnsi="VSEANW+Times New Roman"/>
          <w:color w:val="000000"/>
          <w:spacing w:val="0"/>
          <w:sz w:val="28"/>
        </w:rPr>
        <w:t>и</w:t>
      </w:r>
      <w:r>
        <w:rPr>
          <w:rFonts w:ascii="VSEANW+Times New Roman" w:hAnsi="VSEANW+Times New Roman"/>
          <w:color w:val="000000"/>
          <w:spacing w:val="158"/>
          <w:sz w:val="28"/>
        </w:rPr>
        <w:t xml:space="preserve"> </w:t>
      </w:r>
      <w:r>
        <w:rPr>
          <w:rFonts w:cs="VSEANW+Times New Roman" w:ascii="VSEANW+Times New Roman" w:hAnsi="VSEANW+Times New Roman"/>
          <w:color w:val="000000"/>
          <w:spacing w:val="0"/>
          <w:sz w:val="28"/>
        </w:rPr>
        <w:t>групповой</w:t>
      </w:r>
      <w:r>
        <w:rPr>
          <w:rFonts w:ascii="VSEANW+Times New Roman" w:hAnsi="VSEANW+Times New Roman"/>
          <w:color w:val="000000"/>
          <w:spacing w:val="156"/>
          <w:sz w:val="28"/>
        </w:rPr>
        <w:t xml:space="preserve"> </w:t>
      </w:r>
      <w:r>
        <w:rPr>
          <w:rFonts w:cs="VSEANW+Times New Roman" w:ascii="VSEANW+Times New Roman" w:hAnsi="VSEANW+Times New Roman"/>
          <w:color w:val="000000"/>
          <w:spacing w:val="0"/>
          <w:sz w:val="28"/>
        </w:rPr>
        <w:t>коррекционной</w:t>
      </w:r>
      <w:r>
        <w:rPr>
          <w:rFonts w:ascii="VSEANW+Times New Roman" w:hAnsi="VSEANW+Times New Roman"/>
          <w:color w:val="000000"/>
          <w:spacing w:val="154"/>
          <w:sz w:val="28"/>
        </w:rPr>
        <w:t xml:space="preserve"> </w:t>
      </w:r>
      <w:r>
        <w:rPr>
          <w:rFonts w:cs="VSEANW+Times New Roman" w:ascii="VSEANW+Times New Roman" w:hAnsi="VSEANW+Times New Roman"/>
          <w:color w:val="000000"/>
          <w:spacing w:val="0"/>
          <w:sz w:val="28"/>
        </w:rPr>
        <w:t>образовательной</w:t>
      </w:r>
      <w:r>
        <w:rPr>
          <w:rFonts w:ascii="VSEANW+Times New Roman" w:hAnsi="VSEANW+Times New Roman"/>
          <w:color w:val="000000"/>
          <w:spacing w:val="156"/>
          <w:sz w:val="28"/>
        </w:rPr>
        <w:t xml:space="preserve"> </w:t>
      </w:r>
      <w:r>
        <w:rPr>
          <w:rFonts w:cs="VSEANW+Times New Roman" w:ascii="VSEANW+Times New Roman" w:hAnsi="VSEANW+Times New Roman"/>
          <w:color w:val="000000"/>
          <w:spacing w:val="0"/>
          <w:sz w:val="28"/>
        </w:rPr>
        <w:t>деятельности учителя</w:t>
      </w:r>
      <w:r>
        <w:rPr>
          <w:rFonts w:ascii="Times New Roman" w:hAnsi="Times New Roman"/>
          <w:color w:val="000000"/>
          <w:spacing w:val="0"/>
          <w:sz w:val="28"/>
        </w:rPr>
        <w:t>-</w:t>
      </w:r>
      <w:r>
        <w:rPr>
          <w:rFonts w:cs="VSEANW+Times New Roman" w:ascii="VSEANW+Times New Roman" w:hAnsi="VSEANW+Times New Roman"/>
          <w:color w:val="000000"/>
          <w:spacing w:val="0"/>
          <w:sz w:val="28"/>
        </w:rPr>
        <w:t>логопеда</w:t>
      </w:r>
      <w:r>
        <w:rPr>
          <w:rFonts w:ascii="VSEANW+Times New Roman" w:hAnsi="VSEANW+Times New Roman"/>
          <w:color w:val="000000"/>
          <w:spacing w:val="4"/>
          <w:sz w:val="28"/>
        </w:rPr>
        <w:t xml:space="preserve"> </w:t>
      </w:r>
      <w:r>
        <w:rPr>
          <w:rFonts w:cs="VSEANW+Times New Roman" w:ascii="VSEANW+Times New Roman" w:hAnsi="VSEANW+Times New Roman"/>
          <w:color w:val="000000"/>
          <w:spacing w:val="0"/>
          <w:sz w:val="28"/>
        </w:rPr>
        <w:t>и</w:t>
      </w:r>
      <w:r>
        <w:rPr>
          <w:rFonts w:ascii="VSEANW+Times New Roman" w:hAnsi="VSEANW+Times New Roman"/>
          <w:color w:val="000000"/>
          <w:spacing w:val="5"/>
          <w:sz w:val="28"/>
        </w:rPr>
        <w:t xml:space="preserve"> </w:t>
      </w:r>
      <w:r>
        <w:rPr>
          <w:rFonts w:cs="VSEANW+Times New Roman" w:ascii="VSEANW+Times New Roman" w:hAnsi="VSEANW+Times New Roman"/>
          <w:color w:val="000000"/>
          <w:spacing w:val="1"/>
          <w:sz w:val="28"/>
        </w:rPr>
        <w:t>воспитателя,</w:t>
      </w:r>
      <w:r>
        <w:rPr>
          <w:rFonts w:ascii="VSEANW+Times New Roman" w:hAnsi="VSEANW+Times New Roman"/>
          <w:color w:val="000000"/>
          <w:spacing w:val="5"/>
          <w:sz w:val="28"/>
        </w:rPr>
        <w:t xml:space="preserve"> </w:t>
      </w:r>
      <w:r>
        <w:rPr>
          <w:rFonts w:cs="VSEANW+Times New Roman" w:ascii="VSEANW+Times New Roman" w:hAnsi="VSEANW+Times New Roman"/>
          <w:color w:val="000000"/>
          <w:spacing w:val="0"/>
          <w:sz w:val="28"/>
        </w:rPr>
        <w:t>вовлечения</w:t>
      </w:r>
      <w:r>
        <w:rPr>
          <w:rFonts w:ascii="VSEANW+Times New Roman" w:hAnsi="VSEANW+Times New Roman"/>
          <w:color w:val="000000"/>
          <w:spacing w:val="8"/>
          <w:sz w:val="28"/>
        </w:rPr>
        <w:t xml:space="preserve"> </w:t>
      </w:r>
      <w:r>
        <w:rPr>
          <w:rFonts w:cs="VSEANW+Times New Roman" w:ascii="VSEANW+Times New Roman" w:hAnsi="VSEANW+Times New Roman"/>
          <w:color w:val="000000"/>
          <w:spacing w:val="0"/>
          <w:sz w:val="28"/>
        </w:rPr>
        <w:t>родителей</w:t>
      </w:r>
      <w:r>
        <w:rPr>
          <w:rFonts w:ascii="VSEANW+Times New Roman" w:hAnsi="VSEANW+Times New Roman"/>
          <w:color w:val="000000"/>
          <w:spacing w:val="8"/>
          <w:sz w:val="28"/>
        </w:rPr>
        <w:t xml:space="preserve"> </w:t>
      </w:r>
      <w:r>
        <w:rPr>
          <w:rFonts w:cs="VSEANW+Times New Roman" w:ascii="VSEANW+Times New Roman" w:hAnsi="VSEANW+Times New Roman"/>
          <w:color w:val="000000"/>
          <w:spacing w:val="0"/>
          <w:sz w:val="28"/>
        </w:rPr>
        <w:t>в</w:t>
      </w:r>
      <w:r>
        <w:rPr>
          <w:rFonts w:ascii="VSEANW+Times New Roman" w:hAnsi="VSEANW+Times New Roman"/>
          <w:color w:val="000000"/>
          <w:spacing w:val="6"/>
          <w:sz w:val="28"/>
        </w:rPr>
        <w:t xml:space="preserve"> </w:t>
      </w:r>
      <w:r>
        <w:rPr>
          <w:rFonts w:cs="VSEANW+Times New Roman" w:ascii="VSEANW+Times New Roman" w:hAnsi="VSEANW+Times New Roman"/>
          <w:color w:val="000000"/>
          <w:spacing w:val="0"/>
          <w:sz w:val="28"/>
        </w:rPr>
        <w:t>коррекционный</w:t>
      </w:r>
      <w:r>
        <w:rPr>
          <w:rFonts w:ascii="VSEANW+Times New Roman" w:hAnsi="VSEANW+Times New Roman"/>
          <w:color w:val="000000"/>
          <w:spacing w:val="5"/>
          <w:sz w:val="28"/>
        </w:rPr>
        <w:t xml:space="preserve"> </w:t>
      </w:r>
      <w:r>
        <w:rPr>
          <w:rFonts w:cs="VSEANW+Times New Roman" w:ascii="VSEANW+Times New Roman" w:hAnsi="VSEANW+Times New Roman"/>
          <w:color w:val="000000"/>
          <w:spacing w:val="0"/>
          <w:sz w:val="28"/>
        </w:rPr>
        <w:t>процесс, тесного</w:t>
      </w:r>
      <w:r>
        <w:rPr>
          <w:rFonts w:ascii="VSEANW+Times New Roman" w:hAnsi="VSEANW+Times New Roman"/>
          <w:color w:val="000000"/>
          <w:spacing w:val="29"/>
          <w:sz w:val="28"/>
        </w:rPr>
        <w:t xml:space="preserve"> </w:t>
      </w:r>
      <w:r>
        <w:rPr>
          <w:rFonts w:cs="VSEANW+Times New Roman" w:ascii="VSEANW+Times New Roman" w:hAnsi="VSEANW+Times New Roman"/>
          <w:color w:val="000000"/>
          <w:spacing w:val="0"/>
          <w:sz w:val="28"/>
        </w:rPr>
        <w:t>взаимодействия</w:t>
      </w:r>
      <w:r>
        <w:rPr>
          <w:rFonts w:ascii="VSEANW+Times New Roman" w:hAnsi="VSEANW+Times New Roman"/>
          <w:color w:val="000000"/>
          <w:spacing w:val="29"/>
          <w:sz w:val="28"/>
        </w:rPr>
        <w:t xml:space="preserve"> </w:t>
      </w:r>
      <w:r>
        <w:rPr>
          <w:rFonts w:cs="VSEANW+Times New Roman" w:ascii="VSEANW+Times New Roman" w:hAnsi="VSEANW+Times New Roman"/>
          <w:color w:val="000000"/>
          <w:spacing w:val="0"/>
          <w:sz w:val="28"/>
        </w:rPr>
        <w:t>с</w:t>
      </w:r>
      <w:r>
        <w:rPr>
          <w:rFonts w:ascii="VSEANW+Times New Roman" w:hAnsi="VSEANW+Times New Roman"/>
          <w:color w:val="000000"/>
          <w:spacing w:val="32"/>
          <w:sz w:val="28"/>
        </w:rPr>
        <w:t xml:space="preserve"> </w:t>
      </w:r>
      <w:r>
        <w:rPr>
          <w:rFonts w:cs="VSEANW+Times New Roman" w:ascii="VSEANW+Times New Roman" w:hAnsi="VSEANW+Times New Roman"/>
          <w:color w:val="000000"/>
          <w:spacing w:val="0"/>
          <w:sz w:val="28"/>
        </w:rPr>
        <w:t>узкими</w:t>
      </w:r>
      <w:r>
        <w:rPr>
          <w:rFonts w:ascii="VSEANW+Times New Roman" w:hAnsi="VSEANW+Times New Roman"/>
          <w:color w:val="000000"/>
          <w:spacing w:val="30"/>
          <w:sz w:val="28"/>
        </w:rPr>
        <w:t xml:space="preserve"> </w:t>
      </w:r>
      <w:r>
        <w:rPr>
          <w:rFonts w:cs="VSEANW+Times New Roman" w:ascii="VSEANW+Times New Roman" w:hAnsi="VSEANW+Times New Roman"/>
          <w:color w:val="000000"/>
          <w:spacing w:val="0"/>
          <w:sz w:val="28"/>
        </w:rPr>
        <w:t>специалистами,</w:t>
      </w:r>
      <w:r>
        <w:rPr>
          <w:rFonts w:ascii="VSEANW+Times New Roman" w:hAnsi="VSEANW+Times New Roman"/>
          <w:color w:val="000000"/>
          <w:spacing w:val="27"/>
          <w:sz w:val="28"/>
        </w:rPr>
        <w:t xml:space="preserve"> </w:t>
      </w:r>
      <w:r>
        <w:rPr>
          <w:rFonts w:cs="VSEANW+Times New Roman" w:ascii="VSEANW+Times New Roman" w:hAnsi="VSEANW+Times New Roman"/>
          <w:color w:val="000000"/>
          <w:spacing w:val="0"/>
          <w:sz w:val="28"/>
        </w:rPr>
        <w:t>которые</w:t>
      </w:r>
      <w:r>
        <w:rPr>
          <w:rFonts w:ascii="VSEANW+Times New Roman" w:hAnsi="VSEANW+Times New Roman"/>
          <w:color w:val="000000"/>
          <w:spacing w:val="29"/>
          <w:sz w:val="28"/>
        </w:rPr>
        <w:t xml:space="preserve"> </w:t>
      </w:r>
      <w:r>
        <w:rPr>
          <w:rFonts w:cs="VSEANW+Times New Roman" w:ascii="VSEANW+Times New Roman" w:hAnsi="VSEANW+Times New Roman"/>
          <w:color w:val="000000"/>
          <w:spacing w:val="0"/>
          <w:sz w:val="28"/>
        </w:rPr>
        <w:t>учитывали</w:t>
      </w:r>
      <w:r>
        <w:rPr>
          <w:rFonts w:ascii="VSEANW+Times New Roman" w:hAnsi="VSEANW+Times New Roman"/>
          <w:color w:val="000000"/>
          <w:spacing w:val="30"/>
          <w:sz w:val="28"/>
        </w:rPr>
        <w:t xml:space="preserve"> </w:t>
      </w:r>
      <w:r>
        <w:rPr>
          <w:rFonts w:cs="VSEANW+Times New Roman" w:ascii="VSEANW+Times New Roman" w:hAnsi="VSEANW+Times New Roman"/>
          <w:color w:val="000000"/>
          <w:spacing w:val="0"/>
          <w:sz w:val="28"/>
        </w:rPr>
        <w:t>специфику  организации</w:t>
      </w:r>
      <w:r>
        <w:rPr>
          <w:rFonts w:ascii="VSEANW+Times New Roman" w:hAnsi="VSEANW+Times New Roman"/>
          <w:color w:val="000000"/>
          <w:spacing w:val="180"/>
          <w:sz w:val="28"/>
        </w:rPr>
        <w:t xml:space="preserve"> </w:t>
      </w:r>
      <w:r>
        <w:rPr>
          <w:rFonts w:cs="VSEANW+Times New Roman" w:ascii="VSEANW+Times New Roman" w:hAnsi="VSEANW+Times New Roman"/>
          <w:color w:val="000000"/>
          <w:spacing w:val="0"/>
          <w:sz w:val="28"/>
        </w:rPr>
        <w:t>образовательной</w:t>
      </w:r>
      <w:r>
        <w:rPr>
          <w:rFonts w:ascii="VSEANW+Times New Roman" w:hAnsi="VSEANW+Times New Roman"/>
          <w:color w:val="000000"/>
          <w:spacing w:val="178"/>
          <w:sz w:val="28"/>
        </w:rPr>
        <w:t xml:space="preserve"> </w:t>
      </w:r>
      <w:r>
        <w:rPr>
          <w:rFonts w:cs="VSEANW+Times New Roman" w:ascii="VSEANW+Times New Roman" w:hAnsi="VSEANW+Times New Roman"/>
          <w:color w:val="000000"/>
          <w:spacing w:val="0"/>
          <w:sz w:val="28"/>
        </w:rPr>
        <w:t>деятельности</w:t>
      </w:r>
      <w:r>
        <w:rPr>
          <w:rFonts w:ascii="VSEANW+Times New Roman" w:hAnsi="VSEANW+Times New Roman"/>
          <w:color w:val="000000"/>
          <w:spacing w:val="180"/>
          <w:sz w:val="28"/>
        </w:rPr>
        <w:t xml:space="preserve"> </w:t>
      </w:r>
      <w:r>
        <w:rPr>
          <w:rFonts w:cs="VSEANW+Times New Roman" w:ascii="VSEANW+Times New Roman" w:hAnsi="VSEANW+Times New Roman"/>
          <w:color w:val="000000"/>
          <w:spacing w:val="0"/>
          <w:sz w:val="28"/>
        </w:rPr>
        <w:t>с</w:t>
      </w:r>
      <w:r>
        <w:rPr>
          <w:rFonts w:ascii="VSEANW+Times New Roman" w:hAnsi="VSEANW+Times New Roman"/>
          <w:color w:val="000000"/>
          <w:spacing w:val="180"/>
          <w:sz w:val="28"/>
        </w:rPr>
        <w:t xml:space="preserve"> </w:t>
      </w:r>
      <w:r>
        <w:rPr>
          <w:rFonts w:cs="VSEANW+Times New Roman" w:ascii="VSEANW+Times New Roman" w:hAnsi="VSEANW+Times New Roman"/>
          <w:color w:val="000000"/>
          <w:spacing w:val="0"/>
          <w:sz w:val="28"/>
        </w:rPr>
        <w:t>детьми,</w:t>
      </w:r>
      <w:r>
        <w:rPr>
          <w:rFonts w:ascii="VSEANW+Times New Roman" w:hAnsi="VSEANW+Times New Roman"/>
          <w:color w:val="000000"/>
          <w:spacing w:val="176"/>
          <w:sz w:val="28"/>
        </w:rPr>
        <w:t xml:space="preserve"> </w:t>
      </w:r>
      <w:r>
        <w:rPr>
          <w:rFonts w:cs="VSEANW+Times New Roman" w:ascii="VSEANW+Times New Roman" w:hAnsi="VSEANW+Times New Roman"/>
          <w:color w:val="000000"/>
          <w:spacing w:val="0"/>
          <w:sz w:val="28"/>
        </w:rPr>
        <w:t>имеющими</w:t>
      </w:r>
      <w:r>
        <w:rPr>
          <w:rFonts w:ascii="VSEANW+Times New Roman" w:hAnsi="VSEANW+Times New Roman"/>
          <w:color w:val="000000"/>
          <w:spacing w:val="180"/>
          <w:sz w:val="28"/>
        </w:rPr>
        <w:t xml:space="preserve"> </w:t>
      </w:r>
      <w:r>
        <w:rPr>
          <w:rFonts w:cs="VSEANW+Times New Roman" w:ascii="VSEANW+Times New Roman" w:hAnsi="VSEANW+Times New Roman"/>
          <w:color w:val="000000"/>
          <w:spacing w:val="0"/>
          <w:sz w:val="28"/>
        </w:rPr>
        <w:t xml:space="preserve">речевые  </w:t>
      </w:r>
      <w:r>
        <w:rPr>
          <w:rFonts w:cs="VSEANW+Times New Roman" w:ascii="VSEANW+Times New Roman" w:hAnsi="VSEANW+Times New Roman"/>
          <w:color w:val="000000"/>
          <w:spacing w:val="0"/>
          <w:sz w:val="28"/>
          <w:szCs w:val="26"/>
        </w:rPr>
        <w:t>нарушения.</w:t>
      </w:r>
    </w:p>
    <w:p>
      <w:pPr>
        <w:pStyle w:val="NoSpacing"/>
        <w:tabs>
          <w:tab w:val="clear" w:pos="720"/>
          <w:tab w:val="left" w:pos="563" w:leader="none"/>
        </w:tabs>
        <w:ind w:firstLine="510" w:left="0" w:right="0"/>
        <w:jc w:val="both"/>
        <w:rPr/>
      </w:pPr>
      <w:r>
        <w:rPr>
          <w:rFonts w:cs="VSEANW+Times New Roman" w:ascii="VSEANW+Times New Roman" w:hAnsi="VSEANW+Times New Roman"/>
          <w:color w:val="000000"/>
          <w:spacing w:val="0"/>
          <w:sz w:val="28"/>
          <w:szCs w:val="26"/>
        </w:rPr>
        <w:t>В Учреждении организована деятельность психолого-медико-психологического консилиума</w:t>
      </w:r>
      <w:r>
        <w:rPr>
          <w:rFonts w:cs="VSEANW+Times New Roman" w:ascii="VSEANW+Times New Roman" w:hAnsi="VSEANW+Times New Roman"/>
          <w:color w:val="000000"/>
          <w:spacing w:val="103"/>
          <w:sz w:val="28"/>
          <w:szCs w:val="26"/>
        </w:rPr>
        <w:t xml:space="preserve"> </w:t>
      </w:r>
      <w:r>
        <w:rPr>
          <w:rFonts w:cs="VSEANW+Times New Roman" w:ascii="VSEANW+Times New Roman" w:hAnsi="VSEANW+Times New Roman"/>
          <w:color w:val="000000"/>
          <w:spacing w:val="1"/>
          <w:sz w:val="28"/>
          <w:szCs w:val="26"/>
        </w:rPr>
        <w:t>(далее</w:t>
      </w:r>
      <w:r>
        <w:rPr>
          <w:rFonts w:cs="VSEANW+Times New Roman" w:ascii="VSEANW+Times New Roman" w:hAnsi="VSEANW+Times New Roman"/>
          <w:color w:val="000000"/>
          <w:spacing w:val="102"/>
          <w:sz w:val="28"/>
          <w:szCs w:val="26"/>
        </w:rPr>
        <w:t xml:space="preserve"> </w:t>
      </w:r>
      <w:r>
        <w:rPr>
          <w:rFonts w:cs="VSEANW+Times New Roman" w:ascii="VSEANW+Times New Roman" w:hAnsi="VSEANW+Times New Roman"/>
          <w:color w:val="000000"/>
          <w:spacing w:val="0"/>
          <w:sz w:val="28"/>
          <w:szCs w:val="26"/>
        </w:rPr>
        <w:t>–</w:t>
      </w:r>
      <w:r>
        <w:rPr>
          <w:rFonts w:cs="VSEANW+Times New Roman" w:ascii="VSEANW+Times New Roman" w:hAnsi="VSEANW+Times New Roman"/>
          <w:color w:val="000000"/>
          <w:spacing w:val="104"/>
          <w:sz w:val="28"/>
          <w:szCs w:val="26"/>
        </w:rPr>
        <w:t xml:space="preserve"> </w:t>
      </w:r>
      <w:r>
        <w:rPr>
          <w:rFonts w:cs="VSEANW+Times New Roman" w:ascii="VSEANW+Times New Roman" w:hAnsi="VSEANW+Times New Roman"/>
          <w:color w:val="000000"/>
          <w:spacing w:val="0"/>
          <w:sz w:val="28"/>
          <w:szCs w:val="26"/>
        </w:rPr>
        <w:t>ПМПК),</w:t>
      </w:r>
      <w:r>
        <w:rPr>
          <w:rFonts w:cs="VSEANW+Times New Roman" w:ascii="VSEANW+Times New Roman" w:hAnsi="VSEANW+Times New Roman"/>
          <w:color w:val="000000"/>
          <w:spacing w:val="100"/>
          <w:sz w:val="28"/>
          <w:szCs w:val="26"/>
        </w:rPr>
        <w:t xml:space="preserve"> </w:t>
      </w:r>
      <w:r>
        <w:rPr>
          <w:rFonts w:cs="VSEANW+Times New Roman" w:ascii="VSEANW+Times New Roman" w:hAnsi="VSEANW+Times New Roman"/>
          <w:color w:val="000000"/>
          <w:spacing w:val="0"/>
          <w:sz w:val="28"/>
          <w:szCs w:val="26"/>
        </w:rPr>
        <w:t>направленная</w:t>
      </w:r>
      <w:r>
        <w:rPr>
          <w:rFonts w:cs="VSEANW+Times New Roman" w:ascii="VSEANW+Times New Roman" w:hAnsi="VSEANW+Times New Roman"/>
          <w:color w:val="000000"/>
          <w:spacing w:val="101"/>
          <w:sz w:val="28"/>
          <w:szCs w:val="26"/>
        </w:rPr>
        <w:t xml:space="preserve"> </w:t>
      </w:r>
      <w:r>
        <w:rPr>
          <w:rFonts w:cs="VSEANW+Times New Roman" w:ascii="VSEANW+Times New Roman" w:hAnsi="VSEANW+Times New Roman"/>
          <w:color w:val="000000"/>
          <w:spacing w:val="1"/>
          <w:sz w:val="28"/>
          <w:szCs w:val="26"/>
        </w:rPr>
        <w:t>на</w:t>
      </w:r>
      <w:r>
        <w:rPr>
          <w:rFonts w:cs="VSEANW+Times New Roman" w:ascii="VSEANW+Times New Roman" w:hAnsi="VSEANW+Times New Roman"/>
          <w:color w:val="000000"/>
          <w:spacing w:val="102"/>
          <w:sz w:val="28"/>
          <w:szCs w:val="26"/>
        </w:rPr>
        <w:t xml:space="preserve"> </w:t>
      </w:r>
      <w:r>
        <w:rPr>
          <w:rFonts w:cs="VSEANW+Times New Roman" w:ascii="VSEANW+Times New Roman" w:hAnsi="VSEANW+Times New Roman"/>
          <w:color w:val="000000"/>
          <w:spacing w:val="0"/>
          <w:sz w:val="28"/>
          <w:szCs w:val="26"/>
        </w:rPr>
        <w:t>сопровождение</w:t>
      </w:r>
      <w:r>
        <w:rPr>
          <w:rFonts w:cs="VSEANW+Times New Roman" w:ascii="VSEANW+Times New Roman" w:hAnsi="VSEANW+Times New Roman"/>
          <w:color w:val="000000"/>
          <w:spacing w:val="101"/>
          <w:sz w:val="28"/>
          <w:szCs w:val="26"/>
        </w:rPr>
        <w:t xml:space="preserve"> </w:t>
      </w:r>
      <w:r>
        <w:rPr>
          <w:rFonts w:cs="VSEANW+Times New Roman" w:ascii="VSEANW+Times New Roman" w:hAnsi="VSEANW+Times New Roman"/>
          <w:color w:val="000000"/>
          <w:spacing w:val="0"/>
          <w:sz w:val="28"/>
          <w:szCs w:val="26"/>
        </w:rPr>
        <w:t>детей</w:t>
      </w:r>
      <w:r>
        <w:rPr>
          <w:rFonts w:cs="VSEANW+Times New Roman" w:ascii="VSEANW+Times New Roman" w:hAnsi="VSEANW+Times New Roman"/>
          <w:color w:val="000000"/>
          <w:spacing w:val="101"/>
          <w:sz w:val="28"/>
          <w:szCs w:val="26"/>
        </w:rPr>
        <w:t xml:space="preserve"> </w:t>
      </w:r>
      <w:r>
        <w:rPr>
          <w:rFonts w:cs="VSEANW+Times New Roman" w:ascii="VSEANW+Times New Roman" w:hAnsi="VSEANW+Times New Roman"/>
          <w:color w:val="000000"/>
          <w:spacing w:val="0"/>
          <w:sz w:val="28"/>
          <w:szCs w:val="26"/>
        </w:rPr>
        <w:t>с</w:t>
      </w:r>
      <w:r>
        <w:rPr>
          <w:rFonts w:cs="VSEANW+Times New Roman" w:ascii="VSEANW+Times New Roman" w:hAnsi="VSEANW+Times New Roman"/>
          <w:color w:val="000000"/>
          <w:spacing w:val="103"/>
          <w:sz w:val="28"/>
          <w:szCs w:val="26"/>
        </w:rPr>
        <w:t xml:space="preserve"> </w:t>
      </w:r>
      <w:r>
        <w:rPr>
          <w:rFonts w:cs="VSEANW+Times New Roman" w:ascii="VSEANW+Times New Roman" w:hAnsi="VSEANW+Times New Roman"/>
          <w:color w:val="000000"/>
          <w:spacing w:val="-1"/>
          <w:sz w:val="28"/>
          <w:szCs w:val="26"/>
        </w:rPr>
        <w:t>ОВЗ</w:t>
      </w:r>
      <w:r>
        <w:rPr>
          <w:rFonts w:cs="VSEANW+Times New Roman" w:ascii="VSEANW+Times New Roman" w:hAnsi="VSEANW+Times New Roman"/>
          <w:color w:val="000000"/>
          <w:spacing w:val="109"/>
          <w:sz w:val="28"/>
          <w:szCs w:val="26"/>
        </w:rPr>
        <w:t xml:space="preserve"> </w:t>
      </w:r>
      <w:r>
        <w:rPr>
          <w:rFonts w:cs="VSEANW+Times New Roman" w:ascii="VSEANW+Times New Roman" w:hAnsi="VSEANW+Times New Roman"/>
          <w:color w:val="000000"/>
          <w:spacing w:val="0"/>
          <w:sz w:val="28"/>
          <w:szCs w:val="26"/>
        </w:rPr>
        <w:t xml:space="preserve">и </w:t>
      </w:r>
      <w:r>
        <w:rPr>
          <w:rFonts w:cs="VSEANW+Times New Roman" w:ascii="VSEANW+Times New Roman" w:hAnsi="VSEANW+Times New Roman"/>
          <w:color w:val="000000"/>
          <w:spacing w:val="0"/>
          <w:sz w:val="28"/>
        </w:rPr>
        <w:t>обучающихся</w:t>
      </w:r>
      <w:r>
        <w:rPr>
          <w:rFonts w:ascii="Times New Roman" w:hAnsi="Times New Roman"/>
          <w:color w:val="000000"/>
          <w:spacing w:val="0"/>
          <w:sz w:val="28"/>
        </w:rPr>
        <w:t>,</w:t>
      </w:r>
      <w:r>
        <w:rPr>
          <w:rFonts w:ascii="Times New Roman" w:hAnsi="Times New Roman"/>
          <w:color w:val="000000"/>
          <w:spacing w:val="-8"/>
          <w:sz w:val="28"/>
        </w:rPr>
        <w:t xml:space="preserve"> </w:t>
      </w:r>
      <w:r>
        <w:rPr>
          <w:rFonts w:cs="VSEANW+Times New Roman" w:ascii="VSEANW+Times New Roman" w:hAnsi="VSEANW+Times New Roman"/>
          <w:color w:val="000000"/>
          <w:spacing w:val="0"/>
          <w:sz w:val="28"/>
        </w:rPr>
        <w:t>имеющих</w:t>
      </w:r>
      <w:r>
        <w:rPr>
          <w:rFonts w:ascii="VSEANW+Times New Roman" w:hAnsi="VSEANW+Times New Roman"/>
          <w:color w:val="000000"/>
          <w:spacing w:val="-3"/>
          <w:sz w:val="28"/>
        </w:rPr>
        <w:t xml:space="preserve"> </w:t>
      </w:r>
      <w:r>
        <w:rPr>
          <w:rFonts w:cs="VSEANW+Times New Roman" w:ascii="VSEANW+Times New Roman" w:hAnsi="VSEANW+Times New Roman"/>
          <w:color w:val="000000"/>
          <w:spacing w:val="0"/>
          <w:sz w:val="28"/>
        </w:rPr>
        <w:t>трудности</w:t>
      </w:r>
      <w:r>
        <w:rPr>
          <w:rFonts w:ascii="VSEANW+Times New Roman" w:hAnsi="VSEANW+Times New Roman"/>
          <w:color w:val="000000"/>
          <w:spacing w:val="-4"/>
          <w:sz w:val="28"/>
        </w:rPr>
        <w:t xml:space="preserve"> </w:t>
      </w:r>
      <w:r>
        <w:rPr>
          <w:rFonts w:cs="VSEANW+Times New Roman" w:ascii="VSEANW+Times New Roman" w:hAnsi="VSEANW+Times New Roman"/>
          <w:color w:val="000000"/>
          <w:spacing w:val="0"/>
          <w:sz w:val="28"/>
        </w:rPr>
        <w:t>в</w:t>
      </w:r>
      <w:r>
        <w:rPr>
          <w:rFonts w:ascii="VSEANW+Times New Roman" w:hAnsi="VSEANW+Times New Roman"/>
          <w:color w:val="000000"/>
          <w:spacing w:val="-5"/>
          <w:sz w:val="28"/>
        </w:rPr>
        <w:t xml:space="preserve"> </w:t>
      </w:r>
      <w:r>
        <w:rPr>
          <w:rFonts w:cs="VSEANW+Times New Roman" w:ascii="VSEANW+Times New Roman" w:hAnsi="VSEANW+Times New Roman"/>
          <w:color w:val="000000"/>
          <w:spacing w:val="0"/>
          <w:sz w:val="28"/>
        </w:rPr>
        <w:t>усвоении</w:t>
      </w:r>
      <w:r>
        <w:rPr>
          <w:rFonts w:ascii="VSEANW+Times New Roman" w:hAnsi="VSEANW+Times New Roman"/>
          <w:color w:val="000000"/>
          <w:spacing w:val="-7"/>
          <w:sz w:val="28"/>
        </w:rPr>
        <w:t xml:space="preserve"> </w:t>
      </w:r>
      <w:r>
        <w:rPr>
          <w:rFonts w:cs="VSEANW+Times New Roman" w:ascii="VSEANW+Times New Roman" w:hAnsi="VSEANW+Times New Roman"/>
          <w:color w:val="000000"/>
          <w:spacing w:val="0"/>
          <w:sz w:val="28"/>
        </w:rPr>
        <w:t>программы,</w:t>
      </w:r>
      <w:r>
        <w:rPr>
          <w:rFonts w:ascii="VSEANW+Times New Roman" w:hAnsi="VSEANW+Times New Roman"/>
          <w:color w:val="000000"/>
          <w:spacing w:val="-8"/>
          <w:sz w:val="28"/>
        </w:rPr>
        <w:t xml:space="preserve"> </w:t>
      </w:r>
      <w:r>
        <w:rPr>
          <w:rFonts w:cs="VSEANW+Times New Roman" w:ascii="VSEANW+Times New Roman" w:hAnsi="VSEANW+Times New Roman"/>
          <w:color w:val="000000"/>
          <w:spacing w:val="0"/>
          <w:sz w:val="28"/>
        </w:rPr>
        <w:t>развитии</w:t>
      </w:r>
      <w:r>
        <w:rPr>
          <w:rFonts w:ascii="VSEANW+Times New Roman" w:hAnsi="VSEANW+Times New Roman"/>
          <w:color w:val="000000"/>
          <w:spacing w:val="-7"/>
          <w:sz w:val="28"/>
        </w:rPr>
        <w:t xml:space="preserve"> </w:t>
      </w:r>
      <w:r>
        <w:rPr>
          <w:rFonts w:cs="VSEANW+Times New Roman" w:ascii="VSEANW+Times New Roman" w:hAnsi="VSEANW+Times New Roman"/>
          <w:color w:val="000000"/>
          <w:spacing w:val="0"/>
          <w:sz w:val="28"/>
        </w:rPr>
        <w:t>и</w:t>
      </w:r>
      <w:r>
        <w:rPr>
          <w:rFonts w:ascii="VSEANW+Times New Roman" w:hAnsi="VSEANW+Times New Roman"/>
          <w:color w:val="000000"/>
          <w:spacing w:val="-4"/>
          <w:sz w:val="28"/>
        </w:rPr>
        <w:t xml:space="preserve"> </w:t>
      </w:r>
      <w:r>
        <w:rPr>
          <w:rFonts w:cs="VSEANW+Times New Roman" w:ascii="VSEANW+Times New Roman" w:hAnsi="VSEANW+Times New Roman"/>
          <w:color w:val="000000"/>
          <w:spacing w:val="0"/>
          <w:sz w:val="28"/>
        </w:rPr>
        <w:t>адаптации</w:t>
      </w:r>
      <w:r>
        <w:rPr>
          <w:rFonts w:ascii="VSEANW+Times New Roman" w:hAnsi="VSEANW+Times New Roman"/>
          <w:color w:val="000000"/>
          <w:spacing w:val="-4"/>
          <w:sz w:val="28"/>
        </w:rPr>
        <w:t xml:space="preserve"> </w:t>
      </w:r>
      <w:r>
        <w:rPr>
          <w:rFonts w:cs="VSEANW+Times New Roman" w:ascii="VSEANW+Times New Roman" w:hAnsi="VSEANW+Times New Roman"/>
          <w:color w:val="000000"/>
          <w:spacing w:val="0"/>
          <w:sz w:val="28"/>
        </w:rPr>
        <w:t xml:space="preserve">к  </w:t>
      </w:r>
      <w:r>
        <w:rPr>
          <w:rFonts w:cs="VSEANW+Times New Roman" w:ascii="VSEANW+Times New Roman" w:hAnsi="VSEANW+Times New Roman"/>
          <w:color w:val="000000"/>
          <w:spacing w:val="1"/>
          <w:sz w:val="28"/>
          <w:szCs w:val="26"/>
        </w:rPr>
        <w:t>Учреждению.</w:t>
      </w:r>
    </w:p>
    <w:p>
      <w:pPr>
        <w:pStyle w:val="Normal"/>
        <w:widowControl w:val="false"/>
        <w:suppressAutoHyphens w:val="true"/>
        <w:bidi w:val="0"/>
        <w:spacing w:lineRule="exact" w:line="311" w:before="0" w:after="0"/>
        <w:ind w:firstLine="680" w:left="0" w:right="0"/>
        <w:jc w:val="left"/>
        <w:rPr>
          <w:rFonts w:ascii="VSEANW+Times New Roman" w:hAnsi="VSEANW+Times New Roman"/>
          <w:color w:val="000000"/>
          <w:spacing w:val="0"/>
          <w:sz w:val="28"/>
        </w:rPr>
      </w:pPr>
      <w:r>
        <w:rPr>
          <w:rFonts w:cs="VSEANW+Times New Roman" w:ascii="VSEANW+Times New Roman" w:hAnsi="VSEANW+Times New Roman"/>
          <w:color w:val="000000"/>
          <w:spacing w:val="0"/>
          <w:sz w:val="28"/>
        </w:rPr>
        <w:t>В</w:t>
      </w:r>
      <w:r>
        <w:rPr>
          <w:rFonts w:ascii="VSEANW+Times New Roman" w:hAnsi="VSEANW+Times New Roman"/>
          <w:color w:val="000000"/>
          <w:spacing w:val="105"/>
          <w:sz w:val="28"/>
        </w:rPr>
        <w:t xml:space="preserve"> </w:t>
      </w:r>
      <w:r>
        <w:rPr>
          <w:rFonts w:cs="VSEANW+Times New Roman" w:ascii="VSEANW+Times New Roman" w:hAnsi="VSEANW+Times New Roman"/>
          <w:color w:val="000000"/>
          <w:spacing w:val="1"/>
          <w:sz w:val="28"/>
        </w:rPr>
        <w:t>состав</w:t>
      </w:r>
      <w:r>
        <w:rPr>
          <w:rFonts w:ascii="VSEANW+Times New Roman" w:hAnsi="VSEANW+Times New Roman"/>
          <w:color w:val="000000"/>
          <w:spacing w:val="107"/>
          <w:sz w:val="28"/>
        </w:rPr>
        <w:t xml:space="preserve"> </w:t>
      </w:r>
      <w:r>
        <w:rPr>
          <w:rFonts w:cs="VSEANW+Times New Roman" w:ascii="VSEANW+Times New Roman" w:hAnsi="VSEANW+Times New Roman"/>
          <w:color w:val="000000"/>
          <w:spacing w:val="-1"/>
          <w:sz w:val="28"/>
        </w:rPr>
        <w:t>ПМПК</w:t>
      </w:r>
      <w:r>
        <w:rPr>
          <w:rFonts w:ascii="VSEANW+Times New Roman" w:hAnsi="VSEANW+Times New Roman"/>
          <w:color w:val="000000"/>
          <w:spacing w:val="106"/>
          <w:sz w:val="28"/>
        </w:rPr>
        <w:t xml:space="preserve"> </w:t>
      </w:r>
      <w:r>
        <w:rPr>
          <w:rFonts w:cs="VSEANW+Times New Roman" w:ascii="VSEANW+Times New Roman" w:hAnsi="VSEANW+Times New Roman"/>
          <w:color w:val="000000"/>
          <w:spacing w:val="0"/>
          <w:sz w:val="28"/>
        </w:rPr>
        <w:t>входили</w:t>
      </w:r>
      <w:r>
        <w:rPr>
          <w:rFonts w:ascii="VSEANW+Times New Roman" w:hAnsi="VSEANW+Times New Roman"/>
          <w:color w:val="000000"/>
          <w:spacing w:val="41"/>
          <w:sz w:val="28"/>
        </w:rPr>
        <w:t xml:space="preserve"> </w:t>
      </w:r>
      <w:r>
        <w:rPr>
          <w:rFonts w:cs="VSEANW+Times New Roman" w:ascii="VSEANW+Times New Roman" w:hAnsi="VSEANW+Times New Roman"/>
          <w:color w:val="000000"/>
          <w:spacing w:val="-1"/>
          <w:sz w:val="28"/>
          <w:szCs w:val="26"/>
        </w:rPr>
        <w:t>представители администрации, специалисты: социальные работники, педагоги-психологи, учителя-логопеды, социальные педагоги и т.д.</w:t>
      </w:r>
    </w:p>
    <w:p>
      <w:pPr>
        <w:pStyle w:val="NoSpacing"/>
        <w:jc w:val="both"/>
        <w:rPr/>
      </w:pPr>
      <w:r>
        <w:rPr>
          <w:rFonts w:cs="VSEANW+Times New Roman" w:ascii="VSEANW+Times New Roman" w:hAnsi="VSEANW+Times New Roman"/>
          <w:color w:val="000000"/>
          <w:spacing w:val="0"/>
          <w:sz w:val="28"/>
        </w:rPr>
        <w:tab/>
      </w:r>
      <w:r>
        <w:rPr>
          <w:rFonts w:cs="Times New Roman" w:ascii="Times New Roman" w:hAnsi="Times New Roman"/>
          <w:sz w:val="26"/>
          <w:szCs w:val="26"/>
        </w:rPr>
        <w:t>В 2025 году  осуществлялось психологическое сопровождения и психологическая поддержка  обучающихся для создания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детей.</w:t>
      </w:r>
    </w:p>
    <w:p>
      <w:pPr>
        <w:pStyle w:val="NoSpacing"/>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Психологическая работа велась по следующим направлениям:</w:t>
      </w:r>
    </w:p>
    <w:p>
      <w:pPr>
        <w:pStyle w:val="NoSpacing"/>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 коррекция эмоционально-волевой сферы;</w:t>
      </w:r>
    </w:p>
    <w:p>
      <w:pPr>
        <w:pStyle w:val="NoSpacing"/>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-развитие коммуникативной сферы;</w:t>
      </w:r>
    </w:p>
    <w:p>
      <w:pPr>
        <w:pStyle w:val="NoSpacing"/>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 развитие познавательной сферы;</w:t>
      </w:r>
    </w:p>
    <w:p>
      <w:pPr>
        <w:pStyle w:val="NoSpacing"/>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-профилактика самовольных уходов, бродяжничества, агрессивного и делинквентного поведения и др.</w:t>
      </w:r>
    </w:p>
    <w:p>
      <w:pPr>
        <w:pStyle w:val="NoSpacing"/>
        <w:widowControl/>
        <w:suppressAutoHyphens w:val="true"/>
        <w:bidi w:val="0"/>
        <w:spacing w:lineRule="auto" w:line="240" w:before="0" w:after="0"/>
        <w:ind w:firstLine="567" w:left="0" w:right="0"/>
        <w:jc w:val="both"/>
        <w:rPr>
          <w:rFonts w:ascii="Times New Roman" w:hAnsi="Times New Roman" w:cs="Times New Roman"/>
          <w:sz w:val="26"/>
          <w:szCs w:val="26"/>
        </w:rPr>
      </w:pPr>
      <w:r>
        <w:rPr>
          <w:rFonts w:cs="Times New Roman" w:ascii="Times New Roman" w:hAnsi="Times New Roman"/>
          <w:sz w:val="26"/>
          <w:szCs w:val="26"/>
        </w:rPr>
        <w:t>Психологическая служба Учреждения  оказывала психолого-педагогическую поддержку родителей. Консультирование родителей проводилось как в очной форме (по запросу родителей), так посредством социальной сети  ВКонтакте, где публиковались консультации («Как помочь ребенку пережить стресс», «Роль отца в воспитании ребенка» и т. д.).</w:t>
      </w:r>
    </w:p>
    <w:p>
      <w:pPr>
        <w:pStyle w:val="NoSpacing"/>
        <w:widowControl/>
        <w:suppressAutoHyphens w:val="true"/>
        <w:bidi w:val="0"/>
        <w:spacing w:lineRule="auto" w:line="240" w:before="0" w:after="0"/>
        <w:ind w:firstLine="567" w:left="0" w:right="0"/>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3.5. Проектная и инновационная деятельность</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NoSpacing"/>
        <w:spacing w:lineRule="auto" w:line="240"/>
        <w:jc w:val="both"/>
        <w:rPr/>
      </w:pPr>
      <w:r>
        <w:rPr>
          <w:rFonts w:cs="Times New Roman" w:ascii="Times New Roman" w:hAnsi="Times New Roman"/>
          <w:sz w:val="26"/>
          <w:szCs w:val="26"/>
        </w:rPr>
        <w:t xml:space="preserve">      </w:t>
      </w:r>
      <w:r>
        <w:rPr>
          <w:rFonts w:cs="Times New Roman" w:ascii="Times New Roman" w:hAnsi="Times New Roman"/>
          <w:sz w:val="26"/>
          <w:szCs w:val="26"/>
        </w:rPr>
        <w:t>В  2025 году рабочая группа педагогов учреждения продолжила  реализацию проекта «Семейная инклюзивная арт-студия «Надежда», разработанного в рамках Регионального комплекса мер «Поддержка семей, воспитывающих детей-инвалидов».</w:t>
      </w:r>
    </w:p>
    <w:p>
      <w:pPr>
        <w:pStyle w:val="Normal"/>
        <w:bidi w:val="0"/>
        <w:spacing w:before="0" w:after="0"/>
        <w:ind w:firstLine="708" w:left="0" w:right="0"/>
        <w:jc w:val="both"/>
        <w:rPr>
          <w:rFonts w:ascii="Times New Roman" w:hAnsi="Times New Roman" w:cs="Times New Roman"/>
          <w:sz w:val="26"/>
          <w:szCs w:val="26"/>
        </w:rPr>
      </w:pPr>
      <w:r>
        <w:rPr>
          <w:rFonts w:cs="Times New Roman"/>
          <w:sz w:val="26"/>
          <w:szCs w:val="26"/>
        </w:rPr>
        <w:t>В рамках проекта разработана и реализуется программа «Искусство для души». Программа предполагает работу с детьми индивидуально и в группе, а так же в диадах «ребенок-родитель». С сентября 2025 года под руководством педагогов-психологов в студии занимается 20 семей, воспитывающих детей с ограниченными возможностями здоровья, неполных, малоимущих семей, детей участников СВО. За период работы студии проведено 46 занятий (23 с несовершеннолетними младшего звена 7-11) и 23 (с несовершеннолетними старшего звена 12-17).</w:t>
      </w:r>
    </w:p>
    <w:p>
      <w:pPr>
        <w:pStyle w:val="Normal"/>
        <w:bidi w:val="0"/>
        <w:spacing w:before="0" w:after="0"/>
        <w:ind w:firstLine="708" w:left="0" w:right="0"/>
        <w:jc w:val="both"/>
        <w:rPr>
          <w:rFonts w:ascii="Times New Roman" w:hAnsi="Times New Roman" w:cs="Times New Roman"/>
          <w:sz w:val="26"/>
          <w:szCs w:val="26"/>
        </w:rPr>
      </w:pPr>
      <w:r>
        <w:rPr>
          <w:rFonts w:cs="Times New Roman"/>
          <w:sz w:val="26"/>
          <w:szCs w:val="26"/>
        </w:rPr>
        <w:t>Семьи, воспитывающие детей с ограниченными возможностями здоровья получили возможность организации бюджетного совместного досуга, развития творческого потенциала. Несовершеннолетние проявили интерес к арт-терапевтической деятельности, возможности общения в кругу со сверстниками близкими по интересами.</w:t>
      </w:r>
    </w:p>
    <w:p>
      <w:pPr>
        <w:pStyle w:val="Normal"/>
        <w:bidi w:val="0"/>
        <w:spacing w:before="0" w:after="0"/>
        <w:ind w:firstLine="708" w:left="0" w:right="0"/>
        <w:jc w:val="both"/>
        <w:rPr>
          <w:rFonts w:ascii="Times New Roman" w:hAnsi="Times New Roman" w:cs="Times New Roman"/>
          <w:sz w:val="26"/>
          <w:szCs w:val="26"/>
        </w:rPr>
      </w:pPr>
      <w:r>
        <w:rPr>
          <w:rFonts w:cs="Times New Roman"/>
          <w:sz w:val="26"/>
          <w:szCs w:val="26"/>
        </w:rPr>
      </w:r>
    </w:p>
    <w:p>
      <w:pPr>
        <w:pStyle w:val="Normal"/>
        <w:bidi w:val="0"/>
        <w:spacing w:before="0" w:after="0"/>
        <w:ind w:firstLine="708" w:left="0" w:right="0"/>
        <w:jc w:val="both"/>
        <w:rPr>
          <w:rFonts w:ascii="Times New Roman" w:hAnsi="Times New Roman" w:cs="Times New Roman"/>
          <w:sz w:val="26"/>
          <w:szCs w:val="26"/>
        </w:rPr>
      </w:pPr>
      <w:r>
        <w:rPr>
          <w:rFonts w:cs="Times New Roman"/>
          <w:sz w:val="26"/>
          <w:szCs w:val="26"/>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3.6. Дополнительное образование</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BodyText"/>
        <w:widowControl w:val="false"/>
        <w:tabs>
          <w:tab w:val="clear" w:pos="720"/>
          <w:tab w:val="left" w:pos="513" w:leader="none"/>
        </w:tabs>
        <w:suppressAutoHyphens w:val="true"/>
        <w:bidi w:val="0"/>
        <w:spacing w:lineRule="auto" w:line="240" w:before="3" w:after="0"/>
        <w:ind w:firstLine="510" w:left="0" w:right="0"/>
        <w:rPr/>
      </w:pPr>
      <w:r>
        <w:rPr>
          <w:b w:val="false"/>
          <w:bCs w:val="false"/>
          <w:color w:val="auto"/>
          <w:spacing w:val="-2"/>
          <w:kern w:val="0"/>
          <w:u w:val="none"/>
        </w:rPr>
        <w:t>В рамках осуществления образовательной деятельности по дополнительному образованию детей в 2025 году реализовались дополнительные программы: программа объединения по театрально-игровой деятельности «Своя сказка» (2-7 лет), программа объединения по театрально-игровой деятельности «Волшебный мир театра» (8-11 лет), (12-18 лет). Основная цель программ – совершенствовать коммуникативные навыки воспитанников,  развивать его творческие способности и эмоциональный интеллект средствами театральной педагогики  в  условиях социально – реабилитационного центра.</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Программа объединения по театрально-игровой деятельности «Своя сказка» для детей 2–7 лет показала высокую эффективность в развитии творческих способностей и воображения у дошкольников. Качественные результаты  реализации программы выражаются в заметном улучшении навыков выразительного чтения, сценического движения и коллективного взаимодействия  участников. Педагоги отмечают повышение интереса детей к театрализованной деятельности и их активное участие в постановках и спектаклях.</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Программа объединения «Волшебный мир театра» для детей 8–11 лет также демонстрирует положительные результаты:  развитие актёрского мастерства, умения работать в команде и выражать эмоции через мимику и жесты. Участники программы активно участвуют в театральных постановках, что способствует их социальной адаптации и умению выступать перед аудиторией.</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Программа объединения для подростков 12–18 лет позволила воспитанникам развить основы  умения работать с текстом и  понимать театральное  искусство. Участники активно участвуют в театральных проектах, что способствует их личностному росту и формированию творческого мышления. Подростки проявляют высокий уровень ответственности и самоорганизации в процессе подготовки спектаклей.</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3.7. Организация оздоровительной работы, формирование здорового и безопасного  образа жизни</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Здоровьесберегающая направленность воспитательно-образовательного процесса обеспечивает формирование физической культуры детей и определяет общую направленность процессов реализации и освоения реабилитационной программы. Одно из основных направлений физкультурно-оздоровительной работы нашего Учреждения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Оздоровительная работа в Учреждении проводится на основе нормативно - правовых документов:</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ФЗ № 52 «О санитарно-эпидемиологическом благополучии населения».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СанПиН 2.4.3648-20</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 Учреждении разработан и используется мониторинг состояния здоровья воспитанников, что важно для своевременного выявления отклонений в их здоровье.</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Для всех возрастных групп разработан режим дня с учётом возрастных особенностей детей и специфики сезона (на тёплый и холодный период года). Также допустим гибкий режим дня на холодный период года и индивидуальный режим для детей после перенесённого заболевания.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Изучение состояния физического здоровья детей осуществляется инструктором по физическому воспитанию, медицинской сестрой.</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Для занятий с детьми в зале имеется необходимое современное оборудование.</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 группах имеются спортивные, уголки оснащенные спортивно-игровым оборудованием. В реализации физкультурных занятий инструктор по физической культуре применяет индивидуальный подход к детям, следит за самочувствием каждого ребенка, стремится пробудить у детей интерес к занятиям, использует игровые образы. В течение года систематически проводится в Учреждении:</w:t>
      </w:r>
    </w:p>
    <w:p>
      <w:pPr>
        <w:pStyle w:val="BodyText"/>
        <w:widowControl w:val="false"/>
        <w:numPr>
          <w:ilvl w:val="0"/>
          <w:numId w:val="1"/>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утренняя гимнастика в зале и на улице,</w:t>
      </w:r>
    </w:p>
    <w:p>
      <w:pPr>
        <w:pStyle w:val="BodyText"/>
        <w:widowControl w:val="false"/>
        <w:numPr>
          <w:ilvl w:val="0"/>
          <w:numId w:val="1"/>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регламентированная образовательная деятельность,</w:t>
      </w:r>
    </w:p>
    <w:p>
      <w:pPr>
        <w:pStyle w:val="BodyText"/>
        <w:widowControl w:val="false"/>
        <w:numPr>
          <w:ilvl w:val="0"/>
          <w:numId w:val="1"/>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активный отдых,</w:t>
      </w:r>
    </w:p>
    <w:p>
      <w:pPr>
        <w:pStyle w:val="BodyText"/>
        <w:widowControl w:val="false"/>
        <w:numPr>
          <w:ilvl w:val="0"/>
          <w:numId w:val="1"/>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воздушные и солнечные ванны,</w:t>
      </w:r>
    </w:p>
    <w:p>
      <w:pPr>
        <w:pStyle w:val="BodyText"/>
        <w:widowControl w:val="false"/>
        <w:numPr>
          <w:ilvl w:val="0"/>
          <w:numId w:val="1"/>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спортивные праздники, развлечения.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Медицинский блок включает в себя медицинский, процедурный кабинет,и оснащен необходимым медицинским инструментарием, набором медикаментов.</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Проводятся профилактические мероприятия: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Старшей медсестрой Учреждения совместно с  врачом-педиатром:</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осмотр детей;</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антропометрические замеры;</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анализ заболеваемости 1 раз в месяц, в квартал, 1 раз в год;</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ежемесячное подведение итогов посещаемости детей. Лечебно-профилактические мероприятия:</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витаминотерапия,</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полоскание горла водой,</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 зимний период  витаминизация  третьего блюда, кварцевание (холодный период);</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При поступлении и в последующим, в период проживания 1 раз в год проводятся углубленные осмотры детей врачами-специалистами.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xml:space="preserve">В отчетный период </w:t>
      </w:r>
      <w:r>
        <w:rPr>
          <w:rFonts w:eastAsia="Times New Roman"/>
          <w:b/>
          <w:bCs w:val="false"/>
          <w:color w:val="auto"/>
          <w:spacing w:val="-2"/>
          <w:kern w:val="0"/>
          <w:sz w:val="26"/>
          <w:szCs w:val="26"/>
          <w:u w:val="none"/>
          <w:lang w:eastAsia="ru-RU"/>
        </w:rPr>
        <w:t xml:space="preserve">25 детей </w:t>
      </w:r>
      <w:r>
        <w:rPr>
          <w:rFonts w:eastAsia="Times New Roman"/>
          <w:b w:val="false"/>
          <w:bCs w:val="false"/>
          <w:color w:val="auto"/>
          <w:spacing w:val="-2"/>
          <w:kern w:val="0"/>
          <w:sz w:val="26"/>
          <w:szCs w:val="26"/>
          <w:u w:val="none"/>
          <w:lang w:eastAsia="ru-RU"/>
        </w:rPr>
        <w:t xml:space="preserve">прошли диспансеризацию, посредством привлечения специалистов ООО «Поликлиника «Полимедика-Белгород». </w:t>
      </w:r>
      <w:r>
        <w:rPr>
          <w:rFonts w:eastAsia="Times New Roman"/>
          <w:b w:val="false"/>
          <w:bCs w:val="false"/>
          <w:color w:val="111111"/>
          <w:spacing w:val="-2"/>
          <w:kern w:val="0"/>
          <w:sz w:val="26"/>
          <w:szCs w:val="26"/>
          <w:u w:val="none"/>
          <w:shd w:fill="auto" w:val="clear"/>
          <w:lang w:eastAsia="ru-RU"/>
        </w:rPr>
        <w:t xml:space="preserve">  В осенне - зимний период </w:t>
      </w:r>
      <w:r>
        <w:rPr>
          <w:rFonts w:eastAsia="Times New Roman"/>
          <w:b/>
          <w:bCs w:val="false"/>
          <w:color w:val="111111"/>
          <w:spacing w:val="-2"/>
          <w:kern w:val="0"/>
          <w:sz w:val="26"/>
          <w:szCs w:val="26"/>
          <w:u w:val="none"/>
          <w:shd w:fill="auto" w:val="clear"/>
          <w:lang w:eastAsia="ru-RU"/>
        </w:rPr>
        <w:t>15</w:t>
      </w:r>
      <w:r>
        <w:rPr>
          <w:rFonts w:eastAsia="Times New Roman"/>
          <w:b w:val="false"/>
          <w:bCs w:val="false"/>
          <w:color w:val="111111"/>
          <w:spacing w:val="-2"/>
          <w:kern w:val="0"/>
          <w:sz w:val="26"/>
          <w:szCs w:val="26"/>
          <w:u w:val="none"/>
          <w:shd w:fill="auto" w:val="clear"/>
          <w:lang w:eastAsia="ru-RU"/>
        </w:rPr>
        <w:t xml:space="preserve"> детей прошли оздоровление в санатории «Дубравушка» Корочанского района. Осуществлено обязательное страхование детей.</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Физкультурно-оздоровительное развитие воспитанников является важным направлением деятельности в Учреждении. Для развития данного направления созданы следующие условия: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Для успешной реализации оздоровительных задач в работе с детьми, в Учреждении установлены такие формы организации:</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утренняя гимнастика;</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физкультурные занятия в зале и на спортивной площадке;</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физкультминутки;</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гимнастика после сна;</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полоскание полости рта;</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спортивные игры, праздники, развлечения, дни здоровья;</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хождение босиком (летом);</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индивидуальная работа с детьми.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Решению</w:t>
        <w:tab/>
        <w:t>оздоровительных</w:t>
        <w:tab/>
        <w:t>задач</w:t>
        <w:tab/>
        <w:t>способствуют</w:t>
        <w:tab/>
        <w:t>следующие</w:t>
        <w:tab/>
        <w:t>формы организации детей:</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двигательная разминка между занятиями;</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двигательно-оздоровительные физкультурные минутки;</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прогулки;</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подвижные игры на свежем воздухе;</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корригирующая гимнастика;</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гимнастика пробуждения после дневного сна;</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«Час двигательного творчества»;</w:t>
      </w:r>
    </w:p>
    <w:p>
      <w:pPr>
        <w:pStyle w:val="BodyText"/>
        <w:widowControl w:val="false"/>
        <w:numPr>
          <w:ilvl w:val="0"/>
          <w:numId w:val="2"/>
        </w:numPr>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самостоятельная двигательная деятельность детей.</w:t>
      </w:r>
    </w:p>
    <w:p>
      <w:pPr>
        <w:pStyle w:val="Normal"/>
        <w:numPr>
          <w:ilvl w:val="0"/>
          <w:numId w:val="0"/>
        </w:numPr>
        <w:spacing w:lineRule="auto" w:line="240" w:before="0" w:after="0"/>
        <w:ind w:hanging="0" w:left="0" w:right="0"/>
        <w:jc w:val="both"/>
        <w:rPr/>
      </w:pPr>
      <w:r>
        <w:rPr>
          <w:rFonts w:eastAsia="Times New Roman"/>
          <w:color w:val="111111"/>
          <w:sz w:val="26"/>
          <w:szCs w:val="26"/>
          <w:shd w:fill="auto" w:val="clear"/>
          <w:lang w:eastAsia="ru-RU"/>
        </w:rPr>
        <w:t xml:space="preserve">   </w:t>
      </w:r>
    </w:p>
    <w:p>
      <w:pPr>
        <w:pStyle w:val="Normal"/>
        <w:numPr>
          <w:ilvl w:val="0"/>
          <w:numId w:val="0"/>
        </w:numPr>
        <w:spacing w:lineRule="auto" w:line="240" w:before="0" w:after="0"/>
        <w:ind w:hanging="0" w:left="0" w:right="0"/>
        <w:jc w:val="both"/>
        <w:rPr>
          <w:highlight w:val="none"/>
          <w:shd w:fill="auto" w:val="clear"/>
        </w:rPr>
      </w:pPr>
      <w:r>
        <w:rPr>
          <w:rFonts w:eastAsia="Times New Roman"/>
          <w:color w:val="111111"/>
          <w:sz w:val="26"/>
          <w:szCs w:val="26"/>
          <w:shd w:fill="auto" w:val="clear"/>
          <w:lang w:eastAsia="ru-RU"/>
        </w:rPr>
        <w:t xml:space="preserve">  </w:t>
      </w:r>
      <w:r>
        <w:rPr>
          <w:rFonts w:eastAsia="Times New Roman"/>
          <w:b/>
          <w:sz w:val="26"/>
          <w:szCs w:val="26"/>
          <w:lang w:eastAsia="ru-RU"/>
        </w:rPr>
        <w:tab/>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3.8.Взаимодействие с родителями (законными представителями) обучающихся и социальными партнерами</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Normal"/>
        <w:spacing w:lineRule="auto" w:line="240" w:before="0" w:after="0"/>
        <w:ind w:firstLine="708" w:left="0" w:right="0"/>
        <w:jc w:val="both"/>
        <w:rPr/>
      </w:pPr>
      <w:r>
        <w:rPr>
          <w:rFonts w:cs="Times New Roman"/>
          <w:sz w:val="26"/>
          <w:szCs w:val="26"/>
        </w:rPr>
        <w:t>За период 2025 года в реабилитационном центре проведена следующая работа с семьёй:</w:t>
      </w:r>
    </w:p>
    <w:p>
      <w:pPr>
        <w:pStyle w:val="Normal"/>
        <w:spacing w:lineRule="auto" w:line="240" w:before="0" w:after="0"/>
        <w:ind w:firstLine="708" w:left="0" w:right="0"/>
        <w:jc w:val="both"/>
        <w:rPr/>
      </w:pPr>
      <w:r>
        <w:rPr>
          <w:rFonts w:cs="Times New Roman"/>
          <w:sz w:val="26"/>
          <w:szCs w:val="26"/>
        </w:rPr>
        <w:t>- посещений семей, отслеживания ситуации в семье, консультации, беседы, подготовка рекомендаций, тестирование родителей в отношении здорового образа жизни. Особое внимание уделено теме злоупотребления алкоголя, по устранению асоциального поведения родителей, (проводились беседы воспитательного и разъяснительного характера)</w:t>
      </w:r>
      <w:r>
        <w:rPr>
          <w:sz w:val="26"/>
          <w:szCs w:val="26"/>
        </w:rPr>
        <w:t>;</w:t>
      </w:r>
    </w:p>
    <w:p>
      <w:pPr>
        <w:pStyle w:val="NoSpacing"/>
        <w:spacing w:lineRule="auto" w:line="240"/>
        <w:jc w:val="both"/>
        <w:rPr/>
      </w:pPr>
      <w:r>
        <w:rPr>
          <w:rFonts w:cs="Times New Roman" w:ascii="Times New Roman" w:hAnsi="Times New Roman"/>
          <w:sz w:val="26"/>
          <w:szCs w:val="26"/>
        </w:rPr>
        <w:tab/>
        <w:t>- в рамках антинаркотического месячника осуществлена педагогическая профилактика по предупреждению распространения вредных привычек</w:t>
      </w:r>
      <w:r>
        <w:rPr>
          <w:rFonts w:ascii="Times New Roman" w:hAnsi="Times New Roman"/>
          <w:sz w:val="26"/>
          <w:szCs w:val="26"/>
        </w:rPr>
        <w:t>;</w:t>
      </w:r>
      <w:r>
        <w:rPr>
          <w:rFonts w:cs="Times New Roman" w:ascii="Times New Roman" w:hAnsi="Times New Roman"/>
          <w:sz w:val="26"/>
          <w:szCs w:val="26"/>
        </w:rPr>
        <w:t xml:space="preserve"> </w:t>
      </w:r>
    </w:p>
    <w:p>
      <w:pPr>
        <w:pStyle w:val="Normal"/>
        <w:spacing w:lineRule="auto" w:line="240" w:before="0" w:after="0"/>
        <w:jc w:val="both"/>
        <w:rPr/>
      </w:pPr>
      <w:r>
        <w:rPr>
          <w:rFonts w:cs="Times New Roman"/>
          <w:sz w:val="26"/>
          <w:szCs w:val="26"/>
        </w:rPr>
        <w:tab/>
        <w:t>- осуществлено тесное взаимодействие с субъектами профилактики безнадзорности, правонарушений и семейного неблагополучия (КДН и ЗП, ОСЗН, ПДН, школы, КЦСОН, поселения, поликлиники, больницы, ФАП, ЦРБ и др.)</w:t>
      </w:r>
      <w:r>
        <w:rPr>
          <w:sz w:val="26"/>
          <w:szCs w:val="26"/>
        </w:rPr>
        <w:t xml:space="preserve"> ;</w:t>
      </w:r>
    </w:p>
    <w:p>
      <w:pPr>
        <w:pStyle w:val="Normal"/>
        <w:spacing w:lineRule="auto" w:line="240" w:before="0" w:after="0"/>
        <w:jc w:val="both"/>
        <w:rPr/>
      </w:pPr>
      <w:r>
        <w:rPr>
          <w:rFonts w:cs="Times New Roman"/>
          <w:sz w:val="26"/>
          <w:szCs w:val="26"/>
        </w:rPr>
        <w:tab/>
        <w:t xml:space="preserve">- организована работа по духовно-нравственному направлению родителей  с  привлечением настоятеля храма </w:t>
      </w:r>
      <w:r>
        <w:rPr>
          <w:rFonts w:cs="Times New Roman"/>
          <w:bCs/>
          <w:sz w:val="26"/>
          <w:szCs w:val="26"/>
        </w:rPr>
        <w:t>протоиерея отца Сергия, семинаристов</w:t>
      </w:r>
      <w:r>
        <w:rPr>
          <w:sz w:val="26"/>
          <w:szCs w:val="26"/>
        </w:rPr>
        <w:t>;</w:t>
      </w:r>
    </w:p>
    <w:p>
      <w:pPr>
        <w:pStyle w:val="Normal"/>
        <w:spacing w:lineRule="auto" w:line="240" w:before="0" w:after="0"/>
        <w:jc w:val="both"/>
        <w:rPr/>
      </w:pPr>
      <w:r>
        <w:rPr>
          <w:rFonts w:cs="Times New Roman"/>
          <w:bCs/>
          <w:sz w:val="26"/>
          <w:szCs w:val="26"/>
        </w:rPr>
        <w:tab/>
        <w:t>В</w:t>
      </w:r>
      <w:r>
        <w:rPr>
          <w:rFonts w:cs="Times New Roman"/>
          <w:sz w:val="26"/>
          <w:szCs w:val="26"/>
        </w:rPr>
        <w:t xml:space="preserve"> ноябре 2025 года проведено обширное мероприятие, посвящённое дню правовой помощи,  с участием субъектов профилактики и родителей, несовершеннолетних</w:t>
      </w:r>
      <w:r>
        <w:rPr>
          <w:sz w:val="26"/>
          <w:szCs w:val="26"/>
        </w:rPr>
        <w:t>;</w:t>
      </w:r>
    </w:p>
    <w:p>
      <w:pPr>
        <w:pStyle w:val="Normal"/>
        <w:spacing w:lineRule="auto" w:line="240" w:before="0" w:after="0"/>
        <w:jc w:val="both"/>
        <w:rPr/>
      </w:pPr>
      <w:r>
        <w:rPr>
          <w:rFonts w:cs="Times New Roman"/>
          <w:sz w:val="26"/>
          <w:szCs w:val="26"/>
        </w:rPr>
        <w:tab/>
        <w:t>- проведена работа по противопожарной безопасности - выезды в семью, вручение памяток, проведение инструктажей</w:t>
      </w:r>
      <w:r>
        <w:rPr>
          <w:sz w:val="26"/>
          <w:szCs w:val="26"/>
        </w:rPr>
        <w:t>;</w:t>
      </w:r>
    </w:p>
    <w:p>
      <w:pPr>
        <w:pStyle w:val="Normal"/>
        <w:spacing w:lineRule="auto" w:line="240" w:before="0" w:after="0"/>
        <w:jc w:val="both"/>
        <w:rPr/>
      </w:pPr>
      <w:r>
        <w:rPr>
          <w:rFonts w:cs="Times New Roman"/>
          <w:sz w:val="26"/>
          <w:szCs w:val="26"/>
        </w:rPr>
        <w:tab/>
        <w:t xml:space="preserve">- привлечение родителей несовершеннолетних к участию в праздничных мероприятиях («Для милых мам», «Женский день-8 марта», «День семьи, любви и верности» и др.); </w:t>
      </w:r>
    </w:p>
    <w:p>
      <w:pPr>
        <w:pStyle w:val="Normal"/>
        <w:spacing w:lineRule="auto" w:line="240" w:before="0" w:after="0"/>
        <w:jc w:val="both"/>
        <w:rPr/>
      </w:pPr>
      <w:r>
        <w:rPr>
          <w:rFonts w:cs="Times New Roman"/>
          <w:sz w:val="26"/>
          <w:szCs w:val="26"/>
        </w:rPr>
        <w:tab/>
        <w:t>- проведены мастер-классы для родителей  с привлечением их к творческим видам деятельности;</w:t>
      </w:r>
    </w:p>
    <w:p>
      <w:pPr>
        <w:pStyle w:val="Normal"/>
        <w:spacing w:lineRule="auto" w:line="240" w:before="0" w:after="0"/>
        <w:jc w:val="both"/>
        <w:rPr/>
      </w:pPr>
      <w:r>
        <w:rPr>
          <w:rFonts w:cs="Times New Roman"/>
          <w:sz w:val="26"/>
          <w:szCs w:val="26"/>
          <w:shd w:fill="FFFFFF" w:val="clear"/>
        </w:rPr>
        <w:tab/>
        <w:t xml:space="preserve">- с </w:t>
      </w:r>
      <w:r>
        <w:rPr>
          <w:rFonts w:eastAsia="Times New Roman" w:cs="Times New Roman"/>
          <w:sz w:val="26"/>
          <w:szCs w:val="26"/>
          <w:shd w:fill="FFFFFF" w:val="clear"/>
        </w:rPr>
        <w:t xml:space="preserve">целью гармонизации детско-родительских отношений, </w:t>
      </w:r>
      <w:r>
        <w:rPr>
          <w:rFonts w:eastAsia="Times New Roman" w:cs="Times New Roman"/>
          <w:sz w:val="26"/>
          <w:szCs w:val="26"/>
        </w:rPr>
        <w:t xml:space="preserve">формирования эффективной родительской позиции, </w:t>
      </w:r>
      <w:r>
        <w:rPr>
          <w:rStyle w:val="Strong"/>
          <w:rFonts w:eastAsia="Times New Roman" w:cs="Times New Roman"/>
          <w:b w:val="false"/>
          <w:sz w:val="26"/>
          <w:szCs w:val="26"/>
        </w:rPr>
        <w:t>п</w:t>
      </w:r>
      <w:r>
        <w:rPr>
          <w:rFonts w:eastAsia="Times New Roman" w:cs="Times New Roman"/>
          <w:sz w:val="26"/>
          <w:szCs w:val="26"/>
        </w:rPr>
        <w:t>овышения уровня родительской компетентности в вопросах воспитания детей</w:t>
      </w:r>
      <w:r>
        <w:rPr>
          <w:rFonts w:cs="Times New Roman"/>
          <w:sz w:val="26"/>
          <w:szCs w:val="26"/>
        </w:rPr>
        <w:t xml:space="preserve">, с родителями проводятся  обучающие  занятия по программе   «7 ключей».  </w:t>
      </w:r>
      <w:r>
        <w:rPr>
          <w:rFonts w:cs="Times New Roman"/>
          <w:sz w:val="26"/>
          <w:szCs w:val="26"/>
          <w:shd w:fill="FFFFFF" w:val="clear"/>
        </w:rPr>
        <w:t xml:space="preserve"> </w:t>
      </w:r>
      <w:r>
        <w:rPr>
          <w:rFonts w:cs="Times New Roman"/>
          <w:sz w:val="26"/>
          <w:szCs w:val="26"/>
        </w:rPr>
        <w:t xml:space="preserve"> Данная программа</w:t>
      </w:r>
      <w:r>
        <w:rPr>
          <w:rStyle w:val="apple-converted-space"/>
          <w:rFonts w:cs="Times New Roman"/>
          <w:sz w:val="26"/>
          <w:szCs w:val="26"/>
        </w:rPr>
        <w:t>  рассчитана на работу с родителями и детьми младшего школьного и подросткового возраста из семей, находящихся в трудной жизненной ситуации и (или) социально опасном положении. Содержание программы</w:t>
      </w:r>
      <w:r>
        <w:rPr>
          <w:rFonts w:cs="Times New Roman"/>
          <w:sz w:val="26"/>
          <w:szCs w:val="26"/>
        </w:rPr>
        <w:t xml:space="preserve"> охватывает наиболее значимые вопросы детско-родительских отношений и семейного воспитания.   </w:t>
      </w:r>
    </w:p>
    <w:p>
      <w:pPr>
        <w:pStyle w:val="Normal"/>
        <w:spacing w:lineRule="auto" w:line="240" w:before="0" w:after="0"/>
        <w:jc w:val="both"/>
        <w:rPr/>
      </w:pPr>
      <w:r>
        <w:rPr>
          <w:rFonts w:cs="Times New Roman"/>
          <w:sz w:val="26"/>
          <w:szCs w:val="26"/>
        </w:rPr>
        <w:tab/>
        <w:t xml:space="preserve">- </w:t>
      </w:r>
      <w:r>
        <w:rPr>
          <w:rFonts w:cs="Times New Roman"/>
          <w:b w:val="false"/>
          <w:bCs w:val="false"/>
          <w:color w:val="111111"/>
          <w:sz w:val="26"/>
          <w:szCs w:val="26"/>
        </w:rPr>
        <w:t xml:space="preserve">осуществляется работа  персонального сайта ОСГБУСОССЗН «ОСРЦдН», госпабликов «Вконтакте», «Одноклассники», страницы учреждения в российском мессенджере «Макс»,  где размещена полезная информация </w:t>
      </w:r>
      <w:r>
        <w:rPr>
          <w:sz w:val="26"/>
          <w:szCs w:val="26"/>
        </w:rPr>
        <w:t xml:space="preserve">(освещение деятельности учреждения, информация о порядке предоставления социальных услуг, о количестве получателей социальных услуг). Обращения граждане могут также оставить в форме электронного письма на сайте учреждения. Это очень удобно и доступно. </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4. Внутренняя  система  оценки качества образования</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В рамках внутреннего контроля качества образовательной работы наше учреждение проводит систематическое самообследование, опираясь на требования Федерального государственного образовательного стандарта (ФГОС). Этот процесс позволяет оценить соответствие образовательной деятельности современным стандартам и выявить перспективы для развития.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 xml:space="preserve"> </w:t>
      </w:r>
      <w:r>
        <w:rPr>
          <w:b w:val="false"/>
          <w:bCs w:val="false"/>
          <w:color w:val="auto"/>
          <w:spacing w:val="-2"/>
          <w:kern w:val="0"/>
          <w:u w:val="none"/>
        </w:rPr>
        <w:t>В ходе самообследования анализируются учебные планы, программы, методы и формы организации образовательного  процесса, а также результаты обучения.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Особое внимание уделяется оценке качества преподавания, уровню профессионализма педагогов и их способности применять современные образовательные технологии. Также учитывается взаимодействие с родителями и социальными партнёрами, что способствует созданию благоприятной образовательной среды.</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Результаты самообследования становятся основой для разработки и реализации плана мероприятий по повышению качества образования, улучшению условий обучения и развитию профессиональных компетенций педагогов. Это позволяет нашему учреждению обеспечивать достойное качество образования для всех обучающихся.</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На базе Учреждения регулярно проводятся социологические исследования по определению удовлетворенности клиентами предоставляемых им различных видов социальных услуг. Проходит выяснение основных потребностей в социальных услугах.</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5. Кадровое обеспечение</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BodyText"/>
        <w:widowControl w:val="false"/>
        <w:tabs>
          <w:tab w:val="clear" w:pos="720"/>
          <w:tab w:val="left" w:pos="513" w:leader="none"/>
        </w:tabs>
        <w:suppressAutoHyphens w:val="true"/>
        <w:bidi w:val="0"/>
        <w:spacing w:lineRule="auto" w:line="240" w:before="3" w:after="0"/>
        <w:ind w:firstLine="510" w:left="0" w:right="0"/>
        <w:rPr>
          <w:b/>
          <w:bCs/>
          <w:color w:val="auto"/>
          <w:spacing w:val="-2"/>
          <w:kern w:val="0"/>
          <w:u w:val="none"/>
        </w:rPr>
      </w:pPr>
      <w:r>
        <w:rPr>
          <w:b/>
          <w:bCs/>
          <w:color w:val="auto"/>
          <w:spacing w:val="-2"/>
          <w:kern w:val="0"/>
          <w:u w:val="none"/>
        </w:rPr>
        <w:t xml:space="preserve">Кадровое обеспечение деятельности ОСГБУСОССЗН ОСРЦдН в 2025 году </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Ключевая фигура образовательно-воспитального процесса – педагог, ведь именно от уровня его профессионализма зависит решение поставленных задач, а в</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конечном итоге – будущее общества.</w:t>
      </w:r>
    </w:p>
    <w:p>
      <w:pPr>
        <w:pStyle w:val="Normal"/>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Реализацию поставленных на 2025 год задач осуществлял коллектив педагогов в количестве 28  штатных единиц.</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Анализ кадрового состава показывает достаточно высокий уровень профессиональной компетенции.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Педагогический коллектив осознает сложность поставленных задач, его отличает деловитость, работоспособность, гуманность по отношению к детям, интерес к профессиональной деятельности.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Ежегодно педагогическим коллективом разрабатываются темы по самообразованию. 1 раз в три года педагоги повышают свой профессиональный уровень на курсах повышения квалификации.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t>Качество образования, которое получают наши обучающиеся, во многом зависит от профессионализма педагогов, от укомплектованности учреждений педагогическими кадрами.</w:t>
      </w:r>
    </w:p>
    <w:p>
      <w:pPr>
        <w:pStyle w:val="BodyText"/>
        <w:widowControl w:val="false"/>
        <w:tabs>
          <w:tab w:val="clear" w:pos="720"/>
          <w:tab w:val="left" w:pos="513" w:leader="none"/>
        </w:tabs>
        <w:suppressAutoHyphens w:val="true"/>
        <w:bidi w:val="0"/>
        <w:spacing w:lineRule="auto" w:line="240" w:before="3" w:after="0"/>
        <w:ind w:firstLine="510" w:left="0" w:right="0"/>
        <w:rPr>
          <w:b w:val="false"/>
          <w:bCs w:val="false"/>
          <w:color w:val="auto"/>
          <w:spacing w:val="-2"/>
          <w:kern w:val="0"/>
          <w:u w:val="none"/>
        </w:rPr>
      </w:pPr>
      <w:r>
        <w:rPr>
          <w:b w:val="false"/>
          <w:bCs w:val="false"/>
          <w:color w:val="auto"/>
          <w:spacing w:val="-2"/>
          <w:kern w:val="0"/>
          <w:u w:val="none"/>
        </w:rPr>
      </w:r>
    </w:p>
    <w:p>
      <w:pPr>
        <w:pStyle w:val="BodyText"/>
        <w:spacing w:before="148" w:after="0"/>
        <w:ind w:hanging="0" w:left="0" w:right="0"/>
        <w:jc w:val="left"/>
        <w:rPr>
          <w:sz w:val="20"/>
        </w:rPr>
      </w:pPr>
      <w:r>
        <w:rPr>
          <w:sz w:val="20"/>
        </w:rPr>
      </w:r>
    </w:p>
    <w:tbl>
      <w:tblPr>
        <w:tblW w:w="9650" w:type="dxa"/>
        <w:jc w:val="left"/>
        <w:tblInd w:w="505" w:type="dxa"/>
        <w:tblLayout w:type="fixed"/>
        <w:tblCellMar>
          <w:top w:w="0" w:type="dxa"/>
          <w:left w:w="5" w:type="dxa"/>
          <w:bottom w:w="0" w:type="dxa"/>
          <w:right w:w="5" w:type="dxa"/>
        </w:tblCellMar>
        <w:tblLook w:val="01e0"/>
      </w:tblPr>
      <w:tblGrid>
        <w:gridCol w:w="1887"/>
        <w:gridCol w:w="1559"/>
        <w:gridCol w:w="2128"/>
        <w:gridCol w:w="1850"/>
        <w:gridCol w:w="1139"/>
        <w:gridCol w:w="1086"/>
      </w:tblGrid>
      <w:tr>
        <w:trPr>
          <w:trHeight w:val="825" w:hRule="atLeast"/>
        </w:trPr>
        <w:tc>
          <w:tcPr>
            <w:tcW w:w="1887" w:type="dxa"/>
            <w:tcBorders>
              <w:top w:val="single" w:sz="4" w:space="0" w:color="000080"/>
              <w:left w:val="single" w:sz="4" w:space="0" w:color="000080"/>
              <w:bottom w:val="single" w:sz="4" w:space="0" w:color="000080"/>
              <w:right w:val="single" w:sz="4" w:space="0" w:color="000080"/>
            </w:tcBorders>
          </w:tcPr>
          <w:p>
            <w:pPr>
              <w:pStyle w:val="TableParagraph"/>
              <w:spacing w:lineRule="auto" w:line="235"/>
              <w:ind w:hanging="4" w:left="110" w:right="96"/>
              <w:rPr>
                <w:color w:val="000000"/>
              </w:rPr>
            </w:pPr>
            <w:r>
              <w:rPr>
                <w:color w:val="000000"/>
                <w:spacing w:val="-2"/>
                <w:sz w:val="24"/>
              </w:rPr>
              <w:t xml:space="preserve">Количество </w:t>
            </w:r>
            <w:r>
              <w:rPr>
                <w:color w:val="000000"/>
                <w:spacing w:val="-4"/>
                <w:sz w:val="24"/>
              </w:rPr>
              <w:t>сотрудников</w:t>
            </w:r>
          </w:p>
          <w:p>
            <w:pPr>
              <w:pStyle w:val="TableParagraph"/>
              <w:spacing w:lineRule="exact" w:line="261"/>
              <w:ind w:left="15" w:right="0"/>
              <w:rPr>
                <w:color w:val="000000"/>
              </w:rPr>
            </w:pPr>
            <w:r>
              <w:rPr>
                <w:color w:val="000000"/>
                <w:spacing w:val="-2"/>
                <w:sz w:val="24"/>
              </w:rPr>
              <w:t>(общее)</w:t>
            </w:r>
          </w:p>
        </w:tc>
        <w:tc>
          <w:tcPr>
            <w:tcW w:w="1559" w:type="dxa"/>
            <w:tcBorders>
              <w:top w:val="single" w:sz="4" w:space="0" w:color="000080"/>
              <w:left w:val="single" w:sz="4" w:space="0" w:color="000080"/>
              <w:bottom w:val="single" w:sz="4" w:space="0" w:color="000080"/>
              <w:right w:val="single" w:sz="4" w:space="0" w:color="000080"/>
            </w:tcBorders>
          </w:tcPr>
          <w:p>
            <w:pPr>
              <w:pStyle w:val="TableParagraph"/>
              <w:spacing w:lineRule="auto" w:line="235"/>
              <w:ind w:left="7" w:right="0"/>
              <w:rPr>
                <w:color w:val="000000"/>
              </w:rPr>
            </w:pPr>
            <w:r>
              <w:rPr>
                <w:color w:val="000000"/>
                <w:spacing w:val="-2"/>
                <w:sz w:val="24"/>
              </w:rPr>
              <w:t xml:space="preserve">Администрати </w:t>
            </w:r>
            <w:r>
              <w:rPr>
                <w:color w:val="000000"/>
                <w:spacing w:val="-4"/>
                <w:sz w:val="24"/>
              </w:rPr>
              <w:t>вный</w:t>
            </w:r>
          </w:p>
          <w:p>
            <w:pPr>
              <w:pStyle w:val="TableParagraph"/>
              <w:spacing w:lineRule="exact" w:line="261"/>
              <w:ind w:left="69" w:right="0"/>
              <w:rPr>
                <w:color w:val="000000"/>
              </w:rPr>
            </w:pPr>
            <w:r>
              <w:rPr>
                <w:color w:val="000000"/>
                <w:spacing w:val="-2"/>
                <w:sz w:val="24"/>
              </w:rPr>
              <w:t>персонал</w:t>
            </w:r>
          </w:p>
        </w:tc>
        <w:tc>
          <w:tcPr>
            <w:tcW w:w="2128" w:type="dxa"/>
            <w:tcBorders>
              <w:top w:val="single" w:sz="4" w:space="0" w:color="000080"/>
              <w:left w:val="single" w:sz="4" w:space="0" w:color="000080"/>
              <w:bottom w:val="single" w:sz="4" w:space="0" w:color="000080"/>
              <w:right w:val="single" w:sz="4" w:space="0" w:color="000080"/>
            </w:tcBorders>
          </w:tcPr>
          <w:p>
            <w:pPr>
              <w:pStyle w:val="TableParagraph"/>
              <w:spacing w:lineRule="auto" w:line="235"/>
              <w:ind w:firstLine="297" w:left="287" w:right="274"/>
              <w:jc w:val="left"/>
              <w:rPr>
                <w:color w:val="000000"/>
              </w:rPr>
            </w:pPr>
            <w:r>
              <w:rPr>
                <w:color w:val="000000"/>
                <w:spacing w:val="-2"/>
                <w:sz w:val="24"/>
              </w:rPr>
              <w:t xml:space="preserve">Педагоги </w:t>
            </w:r>
            <w:r>
              <w:rPr>
                <w:color w:val="000000"/>
                <w:sz w:val="24"/>
              </w:rPr>
              <w:t>(воспитатели</w:t>
            </w:r>
            <w:r>
              <w:rPr>
                <w:color w:val="000000"/>
                <w:spacing w:val="-4"/>
                <w:sz w:val="24"/>
              </w:rPr>
              <w:t xml:space="preserve"> </w:t>
            </w:r>
            <w:r>
              <w:rPr>
                <w:color w:val="000000"/>
                <w:spacing w:val="-10"/>
                <w:sz w:val="24"/>
              </w:rPr>
              <w:t>и</w:t>
            </w:r>
          </w:p>
          <w:p>
            <w:pPr>
              <w:pStyle w:val="TableParagraph"/>
              <w:spacing w:lineRule="exact" w:line="261"/>
              <w:ind w:left="354" w:right="0"/>
              <w:jc w:val="left"/>
              <w:rPr>
                <w:color w:val="000000"/>
              </w:rPr>
            </w:pPr>
            <w:r>
              <w:rPr>
                <w:color w:val="000000"/>
                <w:spacing w:val="-2"/>
                <w:sz w:val="24"/>
              </w:rPr>
              <w:t>специалисты)</w:t>
            </w:r>
          </w:p>
        </w:tc>
        <w:tc>
          <w:tcPr>
            <w:tcW w:w="1850" w:type="dxa"/>
            <w:tcBorders>
              <w:top w:val="single" w:sz="4" w:space="0" w:color="000080"/>
              <w:left w:val="single" w:sz="4" w:space="0" w:color="000080"/>
              <w:bottom w:val="single" w:sz="4" w:space="0" w:color="000080"/>
              <w:right w:val="single" w:sz="4" w:space="0" w:color="000080"/>
            </w:tcBorders>
          </w:tcPr>
          <w:p>
            <w:pPr>
              <w:pStyle w:val="TableParagraph"/>
              <w:spacing w:lineRule="auto" w:line="235"/>
              <w:ind w:firstLine="475" w:left="26" w:right="0"/>
              <w:jc w:val="left"/>
              <w:rPr>
                <w:color w:val="000000"/>
              </w:rPr>
            </w:pPr>
            <w:r>
              <w:rPr>
                <w:color w:val="000000"/>
                <w:spacing w:val="-2"/>
                <w:sz w:val="24"/>
              </w:rPr>
              <w:t>Учебно- вспомогательный</w:t>
            </w:r>
          </w:p>
          <w:p>
            <w:pPr>
              <w:pStyle w:val="TableParagraph"/>
              <w:spacing w:lineRule="exact" w:line="261"/>
              <w:ind w:left="458" w:right="0"/>
              <w:jc w:val="left"/>
              <w:rPr>
                <w:color w:val="000000"/>
              </w:rPr>
            </w:pPr>
            <w:r>
              <w:rPr>
                <w:color w:val="000000"/>
                <w:spacing w:val="-2"/>
                <w:sz w:val="24"/>
              </w:rPr>
              <w:t>персонал</w:t>
            </w:r>
          </w:p>
        </w:tc>
        <w:tc>
          <w:tcPr>
            <w:tcW w:w="1139" w:type="dxa"/>
            <w:tcBorders>
              <w:top w:val="single" w:sz="4" w:space="0" w:color="000080"/>
              <w:left w:val="single" w:sz="4" w:space="0" w:color="000080"/>
              <w:bottom w:val="single" w:sz="4" w:space="0" w:color="000080"/>
              <w:right w:val="single" w:sz="4" w:space="0" w:color="000080"/>
            </w:tcBorders>
          </w:tcPr>
          <w:p>
            <w:pPr>
              <w:pStyle w:val="TableParagraph"/>
              <w:spacing w:lineRule="auto" w:line="240" w:before="126" w:after="0"/>
              <w:ind w:hanging="245" w:left="432" w:right="187"/>
              <w:jc w:val="left"/>
              <w:rPr>
                <w:color w:val="000000"/>
              </w:rPr>
            </w:pPr>
            <w:r>
              <w:rPr>
                <w:color w:val="000000"/>
                <w:spacing w:val="-2"/>
                <w:sz w:val="24"/>
              </w:rPr>
              <w:t>Медицинский персонал</w:t>
            </w:r>
          </w:p>
        </w:tc>
        <w:tc>
          <w:tcPr>
            <w:tcW w:w="1086" w:type="dxa"/>
            <w:tcBorders>
              <w:top w:val="single" w:sz="4" w:space="0" w:color="000080"/>
              <w:left w:val="single" w:sz="4" w:space="0" w:color="000080"/>
              <w:bottom w:val="single" w:sz="4" w:space="0" w:color="000080"/>
              <w:right w:val="single" w:sz="4" w:space="0" w:color="000080"/>
            </w:tcBorders>
          </w:tcPr>
          <w:p>
            <w:pPr>
              <w:pStyle w:val="TableParagraph"/>
              <w:spacing w:lineRule="auto" w:line="240" w:before="126" w:after="0"/>
              <w:ind w:hanging="130" w:left="148" w:right="6"/>
              <w:jc w:val="left"/>
              <w:rPr>
                <w:color w:val="000000"/>
              </w:rPr>
            </w:pPr>
            <w:r>
              <w:rPr>
                <w:color w:val="000000"/>
                <w:spacing w:val="-2"/>
                <w:sz w:val="24"/>
              </w:rPr>
              <w:t xml:space="preserve">Обслуживающ </w:t>
            </w:r>
            <w:r>
              <w:rPr>
                <w:color w:val="000000"/>
                <w:sz w:val="24"/>
              </w:rPr>
              <w:t>ий персонал</w:t>
            </w:r>
          </w:p>
        </w:tc>
      </w:tr>
      <w:tr>
        <w:trPr>
          <w:trHeight w:val="278" w:hRule="atLeast"/>
        </w:trPr>
        <w:tc>
          <w:tcPr>
            <w:tcW w:w="1887" w:type="dxa"/>
            <w:tcBorders>
              <w:top w:val="single" w:sz="4" w:space="0" w:color="000080"/>
              <w:left w:val="single" w:sz="4" w:space="0" w:color="000080"/>
              <w:bottom w:val="single" w:sz="4" w:space="0" w:color="000080"/>
              <w:right w:val="single" w:sz="4" w:space="0" w:color="000080"/>
            </w:tcBorders>
          </w:tcPr>
          <w:p>
            <w:pPr>
              <w:pStyle w:val="TableParagraph"/>
              <w:spacing w:lineRule="exact" w:line="258"/>
              <w:ind w:left="15" w:right="7"/>
              <w:rPr>
                <w:color w:val="000000"/>
              </w:rPr>
            </w:pPr>
            <w:r>
              <w:rPr>
                <w:color w:val="000000"/>
                <w:spacing w:val="-5"/>
                <w:sz w:val="24"/>
              </w:rPr>
              <w:t>76</w:t>
            </w:r>
          </w:p>
        </w:tc>
        <w:tc>
          <w:tcPr>
            <w:tcW w:w="1559" w:type="dxa"/>
            <w:tcBorders>
              <w:top w:val="single" w:sz="4" w:space="0" w:color="000080"/>
              <w:left w:val="single" w:sz="4" w:space="0" w:color="000080"/>
              <w:bottom w:val="single" w:sz="4" w:space="0" w:color="000080"/>
              <w:right w:val="single" w:sz="4" w:space="0" w:color="000080"/>
            </w:tcBorders>
          </w:tcPr>
          <w:p>
            <w:pPr>
              <w:pStyle w:val="TableParagraph"/>
              <w:spacing w:lineRule="exact" w:line="258"/>
              <w:ind w:left="7" w:right="4"/>
              <w:rPr>
                <w:color w:val="000000"/>
              </w:rPr>
            </w:pPr>
            <w:r>
              <w:rPr>
                <w:color w:val="000000"/>
                <w:spacing w:val="-10"/>
                <w:sz w:val="24"/>
              </w:rPr>
              <w:t>8</w:t>
            </w:r>
          </w:p>
        </w:tc>
        <w:tc>
          <w:tcPr>
            <w:tcW w:w="2128" w:type="dxa"/>
            <w:tcBorders>
              <w:top w:val="single" w:sz="4" w:space="0" w:color="000080"/>
              <w:left w:val="single" w:sz="4" w:space="0" w:color="000080"/>
              <w:bottom w:val="single" w:sz="4" w:space="0" w:color="000080"/>
              <w:right w:val="single" w:sz="4" w:space="0" w:color="000080"/>
            </w:tcBorders>
          </w:tcPr>
          <w:p>
            <w:pPr>
              <w:pStyle w:val="TableParagraph"/>
              <w:spacing w:lineRule="exact" w:line="258"/>
              <w:ind w:left="6" w:right="0"/>
              <w:rPr>
                <w:color w:val="000000"/>
              </w:rPr>
            </w:pPr>
            <w:r>
              <w:rPr>
                <w:color w:val="000000"/>
                <w:spacing w:val="-5"/>
                <w:sz w:val="24"/>
              </w:rPr>
              <w:t>26</w:t>
            </w:r>
          </w:p>
        </w:tc>
        <w:tc>
          <w:tcPr>
            <w:tcW w:w="1850" w:type="dxa"/>
            <w:tcBorders>
              <w:top w:val="single" w:sz="4" w:space="0" w:color="000080"/>
              <w:left w:val="single" w:sz="4" w:space="0" w:color="000080"/>
              <w:bottom w:val="single" w:sz="4" w:space="0" w:color="000080"/>
              <w:right w:val="single" w:sz="4" w:space="0" w:color="000080"/>
            </w:tcBorders>
          </w:tcPr>
          <w:p>
            <w:pPr>
              <w:pStyle w:val="TableParagraph"/>
              <w:spacing w:lineRule="exact" w:line="258"/>
              <w:ind w:left="3" w:right="0"/>
              <w:rPr>
                <w:color w:val="000000"/>
              </w:rPr>
            </w:pPr>
            <w:r>
              <w:rPr>
                <w:color w:val="000000"/>
                <w:spacing w:val="-10"/>
                <w:sz w:val="24"/>
              </w:rPr>
              <w:t>4</w:t>
            </w:r>
          </w:p>
        </w:tc>
        <w:tc>
          <w:tcPr>
            <w:tcW w:w="1139" w:type="dxa"/>
            <w:tcBorders>
              <w:top w:val="single" w:sz="4" w:space="0" w:color="000080"/>
              <w:left w:val="single" w:sz="4" w:space="0" w:color="000080"/>
              <w:bottom w:val="single" w:sz="4" w:space="0" w:color="000080"/>
              <w:right w:val="single" w:sz="4" w:space="0" w:color="000080"/>
            </w:tcBorders>
          </w:tcPr>
          <w:p>
            <w:pPr>
              <w:pStyle w:val="TableParagraph"/>
              <w:spacing w:lineRule="exact" w:line="258"/>
              <w:ind w:left="0" w:right="2"/>
              <w:rPr>
                <w:color w:val="000000"/>
              </w:rPr>
            </w:pPr>
            <w:r>
              <w:rPr>
                <w:color w:val="000000"/>
                <w:spacing w:val="-10"/>
                <w:sz w:val="24"/>
              </w:rPr>
              <w:t>5</w:t>
            </w:r>
          </w:p>
        </w:tc>
        <w:tc>
          <w:tcPr>
            <w:tcW w:w="1086" w:type="dxa"/>
            <w:tcBorders>
              <w:top w:val="single" w:sz="4" w:space="0" w:color="000080"/>
              <w:left w:val="single" w:sz="4" w:space="0" w:color="000080"/>
              <w:bottom w:val="single" w:sz="4" w:space="0" w:color="000080"/>
              <w:right w:val="single" w:sz="4" w:space="0" w:color="000080"/>
            </w:tcBorders>
          </w:tcPr>
          <w:p>
            <w:pPr>
              <w:pStyle w:val="TableParagraph"/>
              <w:spacing w:lineRule="exact" w:line="258"/>
              <w:ind w:left="4" w:right="0"/>
              <w:rPr>
                <w:color w:val="000000"/>
              </w:rPr>
            </w:pPr>
            <w:r>
              <w:rPr>
                <w:color w:val="000000"/>
                <w:spacing w:val="-5"/>
                <w:sz w:val="24"/>
              </w:rPr>
              <w:t>14</w:t>
            </w:r>
          </w:p>
        </w:tc>
      </w:tr>
    </w:tbl>
    <w:p>
      <w:pPr>
        <w:pStyle w:val="BodyText"/>
        <w:spacing w:before="178" w:after="0"/>
        <w:ind w:hanging="0" w:left="0" w:right="0"/>
        <w:jc w:val="left"/>
        <w:rPr/>
      </w:pPr>
      <w:r>
        <w:rPr/>
      </w:r>
    </w:p>
    <w:p>
      <w:pPr>
        <w:pStyle w:val="Normal"/>
        <w:spacing w:before="0" w:after="0"/>
        <w:ind w:hanging="0" w:left="1547" w:right="710"/>
        <w:jc w:val="center"/>
        <w:rPr>
          <w:b/>
          <w:sz w:val="26"/>
        </w:rPr>
      </w:pPr>
      <w:r>
        <w:rPr>
          <w:b/>
          <w:spacing w:val="-2"/>
          <w:sz w:val="26"/>
          <w:u w:val="single"/>
        </w:rPr>
        <w:t>Характеристика</w:t>
      </w:r>
      <w:r>
        <w:rPr>
          <w:b/>
          <w:spacing w:val="-1"/>
          <w:sz w:val="26"/>
          <w:u w:val="single"/>
        </w:rPr>
        <w:t xml:space="preserve"> </w:t>
      </w:r>
      <w:r>
        <w:rPr>
          <w:b/>
          <w:spacing w:val="-2"/>
          <w:sz w:val="26"/>
          <w:u w:val="single"/>
        </w:rPr>
        <w:t>педагогического</w:t>
      </w:r>
      <w:r>
        <w:rPr>
          <w:b/>
          <w:spacing w:val="-6"/>
          <w:sz w:val="26"/>
          <w:u w:val="single"/>
        </w:rPr>
        <w:t xml:space="preserve"> </w:t>
      </w:r>
      <w:r>
        <w:rPr>
          <w:b/>
          <w:spacing w:val="-2"/>
          <w:sz w:val="26"/>
          <w:u w:val="single"/>
        </w:rPr>
        <w:t>коллектива</w:t>
      </w:r>
      <w:r>
        <w:rPr>
          <w:b/>
          <w:spacing w:val="-1"/>
          <w:sz w:val="26"/>
          <w:u w:val="single"/>
        </w:rPr>
        <w:t xml:space="preserve"> </w:t>
      </w:r>
      <w:r>
        <w:rPr>
          <w:b/>
          <w:spacing w:val="-2"/>
          <w:sz w:val="26"/>
          <w:u w:val="single"/>
        </w:rPr>
        <w:t>по</w:t>
      </w:r>
      <w:r>
        <w:rPr>
          <w:b/>
          <w:spacing w:val="-1"/>
          <w:sz w:val="26"/>
          <w:u w:val="single"/>
        </w:rPr>
        <w:t xml:space="preserve"> </w:t>
      </w:r>
      <w:r>
        <w:rPr>
          <w:b/>
          <w:spacing w:val="-2"/>
          <w:sz w:val="26"/>
          <w:u w:val="single"/>
        </w:rPr>
        <w:t>образованию:</w:t>
      </w:r>
    </w:p>
    <w:p>
      <w:pPr>
        <w:pStyle w:val="BodyText"/>
        <w:spacing w:before="7" w:after="0"/>
        <w:ind w:hanging="0" w:left="0" w:right="0"/>
        <w:jc w:val="left"/>
        <w:rPr>
          <w:b/>
          <w:sz w:val="20"/>
        </w:rPr>
      </w:pPr>
      <w:r>
        <w:rPr>
          <w:b/>
          <w:sz w:val="20"/>
        </w:rPr>
      </w:r>
    </w:p>
    <w:tbl>
      <w:tblPr>
        <w:tblW w:w="9713" w:type="dxa"/>
        <w:jc w:val="left"/>
        <w:tblInd w:w="447" w:type="dxa"/>
        <w:tblLayout w:type="fixed"/>
        <w:tblCellMar>
          <w:top w:w="0" w:type="dxa"/>
          <w:left w:w="10" w:type="dxa"/>
          <w:bottom w:w="0" w:type="dxa"/>
          <w:right w:w="10" w:type="dxa"/>
        </w:tblCellMar>
        <w:tblLook w:val="01e0"/>
      </w:tblPr>
      <w:tblGrid>
        <w:gridCol w:w="4250"/>
        <w:gridCol w:w="3096"/>
        <w:gridCol w:w="2367"/>
      </w:tblGrid>
      <w:tr>
        <w:trPr>
          <w:trHeight w:val="551" w:hRule="atLeast"/>
        </w:trPr>
        <w:tc>
          <w:tcPr>
            <w:tcW w:w="4250" w:type="dxa"/>
            <w:tcBorders>
              <w:top w:val="single" w:sz="8" w:space="0" w:color="000080"/>
              <w:left w:val="single" w:sz="8" w:space="0" w:color="000080"/>
              <w:bottom w:val="single" w:sz="8" w:space="0" w:color="000080"/>
              <w:right w:val="single" w:sz="8" w:space="0" w:color="000080"/>
            </w:tcBorders>
          </w:tcPr>
          <w:p>
            <w:pPr>
              <w:pStyle w:val="TableParagraph"/>
              <w:spacing w:before="131" w:after="0"/>
              <w:ind w:left="23" w:right="0"/>
              <w:rPr>
                <w:color w:val="000000"/>
              </w:rPr>
            </w:pPr>
            <w:r>
              <w:rPr>
                <w:color w:val="000000"/>
                <w:spacing w:val="-2"/>
                <w:sz w:val="24"/>
              </w:rPr>
              <w:t>Всего</w:t>
            </w:r>
          </w:p>
        </w:tc>
        <w:tc>
          <w:tcPr>
            <w:tcW w:w="3096" w:type="dxa"/>
            <w:tcBorders>
              <w:top w:val="single" w:sz="8" w:space="0" w:color="000080"/>
              <w:left w:val="single" w:sz="8" w:space="0" w:color="000080"/>
              <w:bottom w:val="single" w:sz="8" w:space="0" w:color="000080"/>
              <w:right w:val="single" w:sz="8" w:space="0" w:color="000080"/>
            </w:tcBorders>
          </w:tcPr>
          <w:p>
            <w:pPr>
              <w:pStyle w:val="TableParagraph"/>
              <w:spacing w:before="131" w:after="0"/>
              <w:ind w:left="19" w:right="0"/>
              <w:rPr>
                <w:color w:val="000000"/>
              </w:rPr>
            </w:pPr>
            <w:r>
              <w:rPr>
                <w:color w:val="000000"/>
                <w:spacing w:val="-2"/>
                <w:sz w:val="24"/>
              </w:rPr>
              <w:t>Высшее</w:t>
            </w:r>
          </w:p>
        </w:tc>
        <w:tc>
          <w:tcPr>
            <w:tcW w:w="2367" w:type="dxa"/>
            <w:tcBorders>
              <w:top w:val="single" w:sz="8" w:space="0" w:color="000080"/>
              <w:left w:val="single" w:sz="8" w:space="0" w:color="000080"/>
              <w:bottom w:val="single" w:sz="8" w:space="0" w:color="000080"/>
              <w:right w:val="single" w:sz="8" w:space="0" w:color="000080"/>
            </w:tcBorders>
          </w:tcPr>
          <w:p>
            <w:pPr>
              <w:pStyle w:val="TableParagraph"/>
              <w:spacing w:lineRule="exact" w:line="267"/>
              <w:ind w:left="24" w:right="2"/>
              <w:rPr>
                <w:color w:val="000000"/>
              </w:rPr>
            </w:pPr>
            <w:r>
              <w:rPr>
                <w:color w:val="000000"/>
                <w:sz w:val="24"/>
              </w:rPr>
              <w:t>Средне</w:t>
            </w:r>
            <w:r>
              <w:rPr>
                <w:color w:val="000000"/>
                <w:spacing w:val="-2"/>
                <w:sz w:val="24"/>
              </w:rPr>
              <w:t xml:space="preserve"> </w:t>
            </w:r>
            <w:r>
              <w:rPr>
                <w:color w:val="000000"/>
                <w:sz w:val="24"/>
              </w:rPr>
              <w:t>специальное</w:t>
            </w:r>
            <w:r>
              <w:rPr>
                <w:color w:val="000000"/>
                <w:spacing w:val="-2"/>
                <w:sz w:val="24"/>
              </w:rPr>
              <w:t xml:space="preserve"> начальное</w:t>
            </w:r>
          </w:p>
          <w:p>
            <w:pPr>
              <w:pStyle w:val="TableParagraph"/>
              <w:spacing w:lineRule="exact" w:line="265"/>
              <w:ind w:left="24" w:right="1"/>
              <w:rPr>
                <w:color w:val="000000"/>
              </w:rPr>
            </w:pPr>
            <w:r>
              <w:rPr>
                <w:color w:val="000000"/>
                <w:spacing w:val="-2"/>
                <w:sz w:val="24"/>
              </w:rPr>
              <w:t>профессиональное</w:t>
            </w:r>
          </w:p>
        </w:tc>
      </w:tr>
      <w:tr>
        <w:trPr>
          <w:trHeight w:val="426" w:hRule="atLeast"/>
        </w:trPr>
        <w:tc>
          <w:tcPr>
            <w:tcW w:w="4250" w:type="dxa"/>
            <w:tcBorders>
              <w:top w:val="single" w:sz="8" w:space="0" w:color="000080"/>
              <w:left w:val="single" w:sz="8" w:space="0" w:color="000080"/>
              <w:bottom w:val="single" w:sz="8" w:space="0" w:color="000080"/>
              <w:right w:val="single" w:sz="8" w:space="0" w:color="000080"/>
            </w:tcBorders>
          </w:tcPr>
          <w:p>
            <w:pPr>
              <w:pStyle w:val="TableParagraph"/>
              <w:spacing w:before="68" w:after="0"/>
              <w:ind w:left="23" w:right="5"/>
              <w:rPr>
                <w:color w:val="000000"/>
              </w:rPr>
            </w:pPr>
            <w:r>
              <w:rPr>
                <w:color w:val="000000"/>
                <w:spacing w:val="-5"/>
                <w:sz w:val="24"/>
              </w:rPr>
              <w:t>28</w:t>
            </w:r>
          </w:p>
        </w:tc>
        <w:tc>
          <w:tcPr>
            <w:tcW w:w="3096" w:type="dxa"/>
            <w:tcBorders>
              <w:top w:val="single" w:sz="8" w:space="0" w:color="000080"/>
              <w:left w:val="single" w:sz="8" w:space="0" w:color="000080"/>
              <w:bottom w:val="single" w:sz="8" w:space="0" w:color="000080"/>
              <w:right w:val="single" w:sz="8" w:space="0" w:color="000080"/>
            </w:tcBorders>
          </w:tcPr>
          <w:p>
            <w:pPr>
              <w:pStyle w:val="TableParagraph"/>
              <w:spacing w:before="68" w:after="0"/>
              <w:ind w:left="19" w:right="0"/>
              <w:rPr>
                <w:color w:val="000000"/>
              </w:rPr>
            </w:pPr>
            <w:r>
              <w:rPr>
                <w:color w:val="000000"/>
                <w:spacing w:val="-5"/>
                <w:sz w:val="24"/>
              </w:rPr>
              <w:t>24</w:t>
            </w:r>
          </w:p>
        </w:tc>
        <w:tc>
          <w:tcPr>
            <w:tcW w:w="2367" w:type="dxa"/>
            <w:tcBorders>
              <w:top w:val="single" w:sz="8" w:space="0" w:color="000080"/>
              <w:left w:val="single" w:sz="8" w:space="0" w:color="000080"/>
              <w:bottom w:val="single" w:sz="8" w:space="0" w:color="000080"/>
              <w:right w:val="single" w:sz="8" w:space="0" w:color="000080"/>
            </w:tcBorders>
          </w:tcPr>
          <w:p>
            <w:pPr>
              <w:pStyle w:val="TableParagraph"/>
              <w:spacing w:before="68" w:after="0"/>
              <w:ind w:left="24" w:right="0"/>
              <w:rPr>
                <w:color w:val="000000"/>
              </w:rPr>
            </w:pPr>
            <w:r>
              <w:rPr>
                <w:color w:val="000000"/>
                <w:spacing w:val="-10"/>
                <w:sz w:val="24"/>
              </w:rPr>
              <w:t>4</w:t>
            </w:r>
          </w:p>
        </w:tc>
      </w:tr>
    </w:tbl>
    <w:p>
      <w:pPr>
        <w:pStyle w:val="BodyText"/>
        <w:ind w:hanging="0" w:left="0" w:right="0"/>
        <w:jc w:val="left"/>
        <w:rPr>
          <w:b/>
        </w:rPr>
      </w:pPr>
      <w:r>
        <w:rPr>
          <w:b/>
        </w:rPr>
      </w:r>
    </w:p>
    <w:p>
      <w:pPr>
        <w:pStyle w:val="BodyText"/>
        <w:ind w:hanging="0" w:left="0" w:right="0"/>
        <w:jc w:val="left"/>
        <w:rPr>
          <w:b/>
        </w:rPr>
      </w:pPr>
      <w:r>
        <w:rPr>
          <w:b/>
        </w:rPr>
      </w:r>
    </w:p>
    <w:p>
      <w:pPr>
        <w:pStyle w:val="Normal"/>
        <w:spacing w:before="0" w:after="0"/>
        <w:ind w:hanging="0" w:left="1547" w:right="705"/>
        <w:jc w:val="center"/>
        <w:rPr>
          <w:b/>
          <w:sz w:val="26"/>
        </w:rPr>
      </w:pPr>
      <w:r>
        <w:rPr>
          <w:b/>
          <w:spacing w:val="-2"/>
          <w:sz w:val="26"/>
          <w:u w:val="single"/>
        </w:rPr>
        <w:t>Укомплектованность</w:t>
      </w:r>
      <w:r>
        <w:rPr>
          <w:b/>
          <w:spacing w:val="-8"/>
          <w:sz w:val="26"/>
          <w:u w:val="single"/>
        </w:rPr>
        <w:t xml:space="preserve"> </w:t>
      </w:r>
      <w:r>
        <w:rPr>
          <w:b/>
          <w:spacing w:val="-2"/>
          <w:sz w:val="26"/>
          <w:u w:val="single"/>
        </w:rPr>
        <w:t>учебного</w:t>
      </w:r>
      <w:r>
        <w:rPr>
          <w:b/>
          <w:spacing w:val="-10"/>
          <w:sz w:val="26"/>
          <w:u w:val="single"/>
        </w:rPr>
        <w:t xml:space="preserve"> </w:t>
      </w:r>
      <w:r>
        <w:rPr>
          <w:b/>
          <w:spacing w:val="-2"/>
          <w:sz w:val="26"/>
          <w:u w:val="single"/>
        </w:rPr>
        <w:t>процесса</w:t>
      </w:r>
      <w:r>
        <w:rPr>
          <w:b/>
          <w:spacing w:val="-5"/>
          <w:sz w:val="26"/>
          <w:u w:val="single"/>
        </w:rPr>
        <w:t xml:space="preserve"> </w:t>
      </w:r>
      <w:r>
        <w:rPr>
          <w:b/>
          <w:spacing w:val="-2"/>
          <w:sz w:val="26"/>
          <w:u w:val="single"/>
        </w:rPr>
        <w:t>педагогическими</w:t>
      </w:r>
      <w:r>
        <w:rPr>
          <w:b/>
          <w:spacing w:val="-5"/>
          <w:sz w:val="26"/>
          <w:u w:val="single"/>
        </w:rPr>
        <w:t xml:space="preserve"> </w:t>
      </w:r>
      <w:r>
        <w:rPr>
          <w:b/>
          <w:spacing w:val="-2"/>
          <w:sz w:val="26"/>
          <w:u w:val="single"/>
        </w:rPr>
        <w:t>кадрами:</w:t>
      </w:r>
    </w:p>
    <w:p>
      <w:pPr>
        <w:pStyle w:val="BodyText"/>
        <w:spacing w:before="11" w:after="0"/>
        <w:ind w:hanging="0" w:left="0" w:right="0"/>
        <w:jc w:val="left"/>
        <w:rPr>
          <w:b/>
          <w:sz w:val="15"/>
        </w:rPr>
      </w:pPr>
      <w:r>
        <w:rPr>
          <w:b/>
          <w:sz w:val="15"/>
        </w:rPr>
      </w:r>
    </w:p>
    <w:tbl>
      <w:tblPr>
        <w:tblW w:w="11399" w:type="dxa"/>
        <w:jc w:val="left"/>
        <w:tblInd w:w="-166" w:type="dxa"/>
        <w:tblLayout w:type="fixed"/>
        <w:tblCellMar>
          <w:top w:w="0" w:type="dxa"/>
          <w:left w:w="5" w:type="dxa"/>
          <w:bottom w:w="0" w:type="dxa"/>
          <w:right w:w="5" w:type="dxa"/>
        </w:tblCellMar>
        <w:tblLook w:val="01e0"/>
      </w:tblPr>
      <w:tblGrid>
        <w:gridCol w:w="1349"/>
        <w:gridCol w:w="963"/>
        <w:gridCol w:w="1013"/>
        <w:gridCol w:w="850"/>
        <w:gridCol w:w="1125"/>
        <w:gridCol w:w="1000"/>
        <w:gridCol w:w="963"/>
        <w:gridCol w:w="1249"/>
        <w:gridCol w:w="813"/>
        <w:gridCol w:w="700"/>
        <w:gridCol w:w="1372"/>
      </w:tblGrid>
      <w:tr>
        <w:trPr>
          <w:trHeight w:val="1381" w:hRule="atLeast"/>
        </w:trPr>
        <w:tc>
          <w:tcPr>
            <w:tcW w:w="1349" w:type="dxa"/>
            <w:tcBorders>
              <w:top w:val="single" w:sz="4" w:space="0" w:color="000080"/>
              <w:left w:val="single" w:sz="4" w:space="0" w:color="000080"/>
              <w:bottom w:val="single" w:sz="4" w:space="0" w:color="000080"/>
              <w:right w:val="single" w:sz="4" w:space="0" w:color="000080"/>
            </w:tcBorders>
          </w:tcPr>
          <w:p>
            <w:pPr>
              <w:pStyle w:val="TableParagraph"/>
              <w:spacing w:before="270" w:after="0"/>
              <w:ind w:firstLine="298" w:left="19" w:right="-1"/>
              <w:jc w:val="left"/>
              <w:rPr>
                <w:sz w:val="24"/>
              </w:rPr>
            </w:pPr>
            <w:r>
              <w:rPr>
                <w:spacing w:val="-4"/>
                <w:sz w:val="24"/>
              </w:rPr>
              <w:t xml:space="preserve">Зам. </w:t>
            </w:r>
            <w:r>
              <w:rPr>
                <w:spacing w:val="-2"/>
                <w:sz w:val="24"/>
              </w:rPr>
              <w:t xml:space="preserve">директора </w:t>
            </w:r>
            <w:r>
              <w:rPr>
                <w:sz w:val="24"/>
              </w:rPr>
              <w:t>по В и рр</w:t>
            </w:r>
          </w:p>
        </w:tc>
        <w:tc>
          <w:tcPr>
            <w:tcW w:w="963" w:type="dxa"/>
            <w:tcBorders>
              <w:top w:val="single" w:sz="4" w:space="0" w:color="000080"/>
              <w:left w:val="single" w:sz="4" w:space="0" w:color="000080"/>
              <w:bottom w:val="single" w:sz="4" w:space="0" w:color="000080"/>
              <w:right w:val="single" w:sz="4" w:space="0" w:color="000080"/>
            </w:tcBorders>
          </w:tcPr>
          <w:p>
            <w:pPr>
              <w:pStyle w:val="TableParagraph"/>
              <w:spacing w:before="270" w:after="0"/>
              <w:ind w:left="8" w:right="1"/>
              <w:rPr>
                <w:sz w:val="24"/>
              </w:rPr>
            </w:pPr>
            <w:r>
              <w:rPr>
                <w:spacing w:val="-2"/>
                <w:sz w:val="24"/>
              </w:rPr>
              <w:t xml:space="preserve">Старший воспита </w:t>
            </w:r>
            <w:r>
              <w:rPr>
                <w:spacing w:val="-4"/>
                <w:sz w:val="24"/>
              </w:rPr>
              <w:t>тель</w:t>
            </w:r>
          </w:p>
        </w:tc>
        <w:tc>
          <w:tcPr>
            <w:tcW w:w="1013" w:type="dxa"/>
            <w:tcBorders>
              <w:top w:val="single" w:sz="4" w:space="0" w:color="000080"/>
              <w:left w:val="single" w:sz="4" w:space="0" w:color="000080"/>
              <w:bottom w:val="single" w:sz="4" w:space="0" w:color="000080"/>
              <w:right w:val="single" w:sz="4" w:space="0" w:color="000080"/>
            </w:tcBorders>
          </w:tcPr>
          <w:p>
            <w:pPr>
              <w:pStyle w:val="TableParagraph"/>
              <w:spacing w:before="135" w:after="0"/>
              <w:jc w:val="left"/>
              <w:rPr>
                <w:b/>
                <w:sz w:val="24"/>
              </w:rPr>
            </w:pPr>
            <w:r>
              <w:rPr>
                <w:b/>
                <w:sz w:val="24"/>
              </w:rPr>
            </w:r>
          </w:p>
          <w:p>
            <w:pPr>
              <w:pStyle w:val="TableParagraph"/>
              <w:spacing w:lineRule="auto" w:line="235"/>
              <w:ind w:hanging="39" w:left="267" w:right="225"/>
              <w:jc w:val="left"/>
              <w:rPr>
                <w:sz w:val="24"/>
              </w:rPr>
            </w:pPr>
            <w:r>
              <w:rPr>
                <w:spacing w:val="-6"/>
                <w:sz w:val="24"/>
              </w:rPr>
              <w:t xml:space="preserve">Мето </w:t>
            </w:r>
            <w:r>
              <w:rPr>
                <w:spacing w:val="-4"/>
                <w:sz w:val="24"/>
              </w:rPr>
              <w:t>дист</w:t>
            </w:r>
          </w:p>
        </w:tc>
        <w:tc>
          <w:tcPr>
            <w:tcW w:w="850" w:type="dxa"/>
            <w:tcBorders>
              <w:top w:val="single" w:sz="4" w:space="0" w:color="000080"/>
              <w:left w:val="single" w:sz="4" w:space="0" w:color="000080"/>
              <w:bottom w:val="single" w:sz="4" w:space="0" w:color="000080"/>
              <w:right w:val="single" w:sz="4" w:space="0" w:color="000080"/>
            </w:tcBorders>
          </w:tcPr>
          <w:p>
            <w:pPr>
              <w:pStyle w:val="TableParagraph"/>
              <w:ind w:left="99" w:right="87"/>
              <w:rPr>
                <w:sz w:val="24"/>
              </w:rPr>
            </w:pPr>
            <w:r>
              <w:rPr>
                <w:spacing w:val="-4"/>
                <w:sz w:val="24"/>
              </w:rPr>
              <w:t xml:space="preserve">Воспи </w:t>
            </w:r>
            <w:r>
              <w:rPr>
                <w:spacing w:val="-6"/>
                <w:sz w:val="24"/>
              </w:rPr>
              <w:t>та</w:t>
            </w:r>
            <w:r>
              <w:rPr>
                <w:spacing w:val="40"/>
                <w:sz w:val="24"/>
              </w:rPr>
              <w:t xml:space="preserve"> </w:t>
            </w:r>
            <w:r>
              <w:rPr>
                <w:spacing w:val="-4"/>
                <w:sz w:val="24"/>
              </w:rPr>
              <w:t>тель</w:t>
            </w:r>
          </w:p>
        </w:tc>
        <w:tc>
          <w:tcPr>
            <w:tcW w:w="1125" w:type="dxa"/>
            <w:tcBorders>
              <w:top w:val="single" w:sz="4" w:space="0" w:color="000080"/>
              <w:left w:val="single" w:sz="4" w:space="0" w:color="000080"/>
              <w:bottom w:val="single" w:sz="4" w:space="0" w:color="000080"/>
              <w:right w:val="single" w:sz="4" w:space="0" w:color="000080"/>
            </w:tcBorders>
          </w:tcPr>
          <w:p>
            <w:pPr>
              <w:pStyle w:val="TableParagraph"/>
              <w:spacing w:before="131" w:after="0"/>
              <w:ind w:left="1" w:right="0"/>
              <w:rPr>
                <w:sz w:val="24"/>
              </w:rPr>
            </w:pPr>
            <w:r>
              <w:rPr>
                <w:spacing w:val="-4"/>
                <w:sz w:val="24"/>
              </w:rPr>
              <w:t xml:space="preserve">Музыкаль ный </w:t>
            </w:r>
            <w:r>
              <w:rPr>
                <w:spacing w:val="-2"/>
                <w:sz w:val="24"/>
              </w:rPr>
              <w:t xml:space="preserve">руководи </w:t>
            </w:r>
            <w:r>
              <w:rPr>
                <w:spacing w:val="-4"/>
                <w:sz w:val="24"/>
              </w:rPr>
              <w:t>тель</w:t>
            </w:r>
          </w:p>
        </w:tc>
        <w:tc>
          <w:tcPr>
            <w:tcW w:w="1000" w:type="dxa"/>
            <w:tcBorders>
              <w:top w:val="single" w:sz="4" w:space="0" w:color="000080"/>
              <w:left w:val="single" w:sz="4" w:space="0" w:color="000080"/>
              <w:bottom w:val="single" w:sz="4" w:space="0" w:color="000080"/>
              <w:right w:val="single" w:sz="4" w:space="0" w:color="000080"/>
            </w:tcBorders>
          </w:tcPr>
          <w:p>
            <w:pPr>
              <w:pStyle w:val="TableParagraph"/>
              <w:spacing w:before="135" w:after="0"/>
              <w:jc w:val="left"/>
              <w:rPr>
                <w:b/>
                <w:sz w:val="24"/>
              </w:rPr>
            </w:pPr>
            <w:r>
              <w:rPr>
                <w:b/>
                <w:sz w:val="24"/>
              </w:rPr>
            </w:r>
          </w:p>
          <w:p>
            <w:pPr>
              <w:pStyle w:val="TableParagraph"/>
              <w:spacing w:lineRule="auto" w:line="235"/>
              <w:ind w:hanging="68" w:left="88" w:right="21"/>
              <w:jc w:val="left"/>
              <w:rPr>
                <w:sz w:val="24"/>
              </w:rPr>
            </w:pPr>
            <w:r>
              <w:rPr>
                <w:spacing w:val="-2"/>
                <w:sz w:val="24"/>
              </w:rPr>
              <w:t>Учитель- логопед</w:t>
            </w:r>
          </w:p>
        </w:tc>
        <w:tc>
          <w:tcPr>
            <w:tcW w:w="963" w:type="dxa"/>
            <w:tcBorders>
              <w:top w:val="single" w:sz="4" w:space="0" w:color="000080"/>
              <w:left w:val="single" w:sz="4" w:space="0" w:color="000080"/>
              <w:bottom w:val="single" w:sz="4" w:space="0" w:color="000080"/>
              <w:right w:val="single" w:sz="4" w:space="0" w:color="000080"/>
            </w:tcBorders>
          </w:tcPr>
          <w:p>
            <w:pPr>
              <w:pStyle w:val="TableParagraph"/>
              <w:spacing w:before="135" w:after="0"/>
              <w:jc w:val="left"/>
              <w:rPr>
                <w:b/>
                <w:sz w:val="24"/>
              </w:rPr>
            </w:pPr>
            <w:r>
              <w:rPr>
                <w:b/>
                <w:sz w:val="24"/>
              </w:rPr>
            </w:r>
          </w:p>
          <w:p>
            <w:pPr>
              <w:pStyle w:val="TableParagraph"/>
              <w:spacing w:lineRule="auto" w:line="235"/>
              <w:ind w:firstLine="19" w:left="25" w:right="14"/>
              <w:jc w:val="left"/>
              <w:rPr>
                <w:sz w:val="24"/>
              </w:rPr>
            </w:pPr>
            <w:r>
              <w:rPr>
                <w:spacing w:val="-2"/>
                <w:sz w:val="24"/>
              </w:rPr>
              <w:t>Педагог- психолог</w:t>
            </w:r>
          </w:p>
        </w:tc>
        <w:tc>
          <w:tcPr>
            <w:tcW w:w="1249" w:type="dxa"/>
            <w:tcBorders>
              <w:top w:val="single" w:sz="4" w:space="0" w:color="000080"/>
              <w:left w:val="single" w:sz="4" w:space="0" w:color="000080"/>
              <w:bottom w:val="single" w:sz="4" w:space="0" w:color="000080"/>
              <w:right w:val="single" w:sz="4" w:space="0" w:color="000080"/>
            </w:tcBorders>
          </w:tcPr>
          <w:p>
            <w:pPr>
              <w:pStyle w:val="TableParagraph"/>
              <w:ind w:left="21" w:right="18"/>
              <w:rPr>
                <w:sz w:val="24"/>
              </w:rPr>
            </w:pPr>
            <w:r>
              <w:rPr>
                <w:spacing w:val="-2"/>
                <w:sz w:val="24"/>
              </w:rPr>
              <w:t xml:space="preserve">Инструк </w:t>
            </w:r>
            <w:r>
              <w:rPr>
                <w:sz w:val="24"/>
              </w:rPr>
              <w:t xml:space="preserve">тор по </w:t>
            </w:r>
            <w:r>
              <w:rPr>
                <w:spacing w:val="-2"/>
                <w:sz w:val="24"/>
              </w:rPr>
              <w:t>физичес</w:t>
            </w:r>
          </w:p>
          <w:p>
            <w:pPr>
              <w:pStyle w:val="TableParagraph"/>
              <w:spacing w:lineRule="exact" w:line="274"/>
              <w:ind w:firstLine="2" w:left="153" w:right="156"/>
              <w:rPr>
                <w:sz w:val="24"/>
              </w:rPr>
            </w:pPr>
            <w:r>
              <w:rPr>
                <w:spacing w:val="-4"/>
                <w:sz w:val="24"/>
              </w:rPr>
              <w:t xml:space="preserve">кой </w:t>
            </w:r>
            <w:r>
              <w:rPr>
                <w:spacing w:val="-6"/>
                <w:sz w:val="24"/>
              </w:rPr>
              <w:t>культуре</w:t>
            </w:r>
          </w:p>
        </w:tc>
        <w:tc>
          <w:tcPr>
            <w:tcW w:w="813" w:type="dxa"/>
            <w:tcBorders>
              <w:top w:val="single" w:sz="4" w:space="0" w:color="000080"/>
              <w:left w:val="single" w:sz="4" w:space="0" w:color="000080"/>
              <w:bottom w:val="single" w:sz="4" w:space="0" w:color="000080"/>
              <w:right w:val="single" w:sz="4" w:space="0" w:color="000080"/>
            </w:tcBorders>
          </w:tcPr>
          <w:p>
            <w:pPr>
              <w:pStyle w:val="TableParagraph"/>
              <w:spacing w:before="270" w:after="0"/>
              <w:ind w:firstLine="1" w:left="18" w:right="6"/>
              <w:rPr>
                <w:sz w:val="24"/>
              </w:rPr>
            </w:pPr>
            <w:r>
              <w:rPr>
                <w:spacing w:val="-2"/>
                <w:sz w:val="24"/>
              </w:rPr>
              <w:t xml:space="preserve">Социал </w:t>
            </w:r>
            <w:r>
              <w:rPr>
                <w:spacing w:val="-4"/>
                <w:sz w:val="24"/>
              </w:rPr>
              <w:t xml:space="preserve">ьный </w:t>
            </w:r>
            <w:r>
              <w:rPr>
                <w:spacing w:val="-2"/>
                <w:sz w:val="24"/>
              </w:rPr>
              <w:t>педагог</w:t>
            </w:r>
          </w:p>
        </w:tc>
        <w:tc>
          <w:tcPr>
            <w:tcW w:w="700" w:type="dxa"/>
            <w:tcBorders>
              <w:top w:val="single" w:sz="4" w:space="0" w:color="000080"/>
              <w:left w:val="single" w:sz="4" w:space="0" w:color="000080"/>
              <w:bottom w:val="single" w:sz="4" w:space="0" w:color="000080"/>
              <w:right w:val="single" w:sz="4" w:space="0" w:color="000080"/>
            </w:tcBorders>
          </w:tcPr>
          <w:p>
            <w:pPr>
              <w:pStyle w:val="TableParagraph"/>
              <w:ind w:left="51" w:right="49"/>
              <w:rPr>
                <w:sz w:val="24"/>
              </w:rPr>
            </w:pPr>
            <w:r>
              <w:rPr>
                <w:spacing w:val="-4"/>
                <w:sz w:val="24"/>
              </w:rPr>
              <w:t xml:space="preserve">Педаг </w:t>
            </w:r>
            <w:r>
              <w:rPr>
                <w:spacing w:val="-6"/>
                <w:sz w:val="24"/>
              </w:rPr>
              <w:t xml:space="preserve">ог </w:t>
            </w:r>
            <w:r>
              <w:rPr>
                <w:spacing w:val="-4"/>
                <w:sz w:val="24"/>
              </w:rPr>
              <w:t>доп. обр.</w:t>
            </w:r>
          </w:p>
        </w:tc>
        <w:tc>
          <w:tcPr>
            <w:tcW w:w="1372" w:type="dxa"/>
            <w:tcBorders>
              <w:top w:val="single" w:sz="4" w:space="0" w:color="000080"/>
              <w:left w:val="single" w:sz="4" w:space="0" w:color="000080"/>
              <w:bottom w:val="single" w:sz="4" w:space="0" w:color="000080"/>
              <w:right w:val="single" w:sz="4" w:space="0" w:color="000080"/>
            </w:tcBorders>
          </w:tcPr>
          <w:p>
            <w:pPr>
              <w:pStyle w:val="TableParagraph"/>
              <w:widowControl w:val="false"/>
              <w:suppressAutoHyphens w:val="true"/>
              <w:bidi w:val="0"/>
              <w:spacing w:lineRule="auto" w:line="240" w:before="135" w:after="0"/>
              <w:ind w:hanging="0" w:left="0" w:right="510"/>
              <w:jc w:val="left"/>
              <w:rPr>
                <w:b/>
                <w:sz w:val="24"/>
              </w:rPr>
            </w:pPr>
            <w:r>
              <w:rPr>
                <w:b/>
                <w:sz w:val="24"/>
              </w:rPr>
            </w:r>
          </w:p>
          <w:p>
            <w:pPr>
              <w:pStyle w:val="TableParagraph"/>
              <w:widowControl w:val="false"/>
              <w:suppressAutoHyphens w:val="true"/>
              <w:bidi w:val="0"/>
              <w:spacing w:lineRule="auto" w:line="235" w:before="0" w:after="0"/>
              <w:ind w:hanging="0" w:left="57" w:right="0"/>
              <w:jc w:val="left"/>
              <w:rPr>
                <w:sz w:val="24"/>
              </w:rPr>
            </w:pPr>
            <w:r>
              <w:rPr>
                <w:spacing w:val="-2"/>
                <w:sz w:val="24"/>
              </w:rPr>
              <w:t xml:space="preserve">Инструк </w:t>
            </w:r>
            <w:r>
              <w:rPr>
                <w:sz w:val="24"/>
              </w:rPr>
              <w:t>тор</w:t>
            </w:r>
            <w:r>
              <w:rPr>
                <w:spacing w:val="-15"/>
                <w:sz w:val="24"/>
              </w:rPr>
              <w:t xml:space="preserve"> </w:t>
            </w:r>
            <w:r>
              <w:rPr>
                <w:sz w:val="24"/>
              </w:rPr>
              <w:t>по</w:t>
            </w:r>
            <w:r>
              <w:rPr>
                <w:spacing w:val="-15"/>
                <w:sz w:val="24"/>
              </w:rPr>
              <w:t xml:space="preserve"> </w:t>
            </w:r>
            <w:r>
              <w:rPr>
                <w:sz w:val="24"/>
              </w:rPr>
              <w:t>труду</w:t>
            </w:r>
          </w:p>
        </w:tc>
      </w:tr>
      <w:tr>
        <w:trPr>
          <w:trHeight w:val="273" w:hRule="atLeast"/>
        </w:trPr>
        <w:tc>
          <w:tcPr>
            <w:tcW w:w="1349"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14" w:right="0"/>
              <w:rPr>
                <w:sz w:val="24"/>
              </w:rPr>
            </w:pPr>
            <w:r>
              <w:rPr>
                <w:spacing w:val="-10"/>
                <w:sz w:val="24"/>
              </w:rPr>
              <w:t>1</w:t>
            </w:r>
          </w:p>
        </w:tc>
        <w:tc>
          <w:tcPr>
            <w:tcW w:w="963"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8" w:right="0"/>
              <w:rPr>
                <w:sz w:val="24"/>
              </w:rPr>
            </w:pPr>
            <w:r>
              <w:rPr>
                <w:spacing w:val="-10"/>
                <w:sz w:val="24"/>
              </w:rPr>
              <w:t>1</w:t>
            </w:r>
          </w:p>
        </w:tc>
        <w:tc>
          <w:tcPr>
            <w:tcW w:w="1013"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6" w:right="0"/>
              <w:rPr>
                <w:sz w:val="24"/>
              </w:rPr>
            </w:pPr>
            <w:r>
              <w:rPr>
                <w:spacing w:val="-10"/>
                <w:sz w:val="24"/>
              </w:rPr>
              <w:t>1</w:t>
            </w:r>
          </w:p>
        </w:tc>
        <w:tc>
          <w:tcPr>
            <w:tcW w:w="850"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1" w:right="0"/>
              <w:rPr>
                <w:sz w:val="24"/>
              </w:rPr>
            </w:pPr>
            <w:r>
              <w:rPr>
                <w:spacing w:val="-5"/>
                <w:sz w:val="24"/>
              </w:rPr>
              <w:t>14</w:t>
            </w:r>
          </w:p>
        </w:tc>
        <w:tc>
          <w:tcPr>
            <w:tcW w:w="1125"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1" w:right="0"/>
              <w:rPr>
                <w:sz w:val="24"/>
              </w:rPr>
            </w:pPr>
            <w:r>
              <w:rPr>
                <w:spacing w:val="-10"/>
                <w:sz w:val="24"/>
              </w:rPr>
              <w:t>1</w:t>
            </w:r>
          </w:p>
        </w:tc>
        <w:tc>
          <w:tcPr>
            <w:tcW w:w="1000"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4" w:right="0"/>
              <w:rPr>
                <w:sz w:val="24"/>
              </w:rPr>
            </w:pPr>
            <w:r>
              <w:rPr>
                <w:spacing w:val="-10"/>
                <w:sz w:val="24"/>
              </w:rPr>
              <w:t>2</w:t>
            </w:r>
          </w:p>
        </w:tc>
        <w:tc>
          <w:tcPr>
            <w:tcW w:w="963"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4" w:right="3"/>
              <w:rPr>
                <w:sz w:val="24"/>
              </w:rPr>
            </w:pPr>
            <w:r>
              <w:rPr>
                <w:spacing w:val="-10"/>
                <w:sz w:val="24"/>
              </w:rPr>
              <w:t>2</w:t>
            </w:r>
          </w:p>
        </w:tc>
        <w:tc>
          <w:tcPr>
            <w:tcW w:w="1249"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22" w:right="18"/>
              <w:rPr>
                <w:sz w:val="24"/>
              </w:rPr>
            </w:pPr>
            <w:r>
              <w:rPr>
                <w:spacing w:val="-10"/>
                <w:sz w:val="24"/>
              </w:rPr>
              <w:t>1</w:t>
            </w:r>
          </w:p>
        </w:tc>
        <w:tc>
          <w:tcPr>
            <w:tcW w:w="813"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8" w:right="0"/>
              <w:rPr>
                <w:sz w:val="24"/>
              </w:rPr>
            </w:pPr>
            <w:r>
              <w:rPr>
                <w:spacing w:val="-10"/>
                <w:sz w:val="24"/>
              </w:rPr>
              <w:t>3</w:t>
            </w:r>
          </w:p>
        </w:tc>
        <w:tc>
          <w:tcPr>
            <w:tcW w:w="700"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2" w:right="0"/>
              <w:rPr>
                <w:sz w:val="24"/>
              </w:rPr>
            </w:pPr>
            <w:r>
              <w:rPr>
                <w:spacing w:val="-10"/>
                <w:sz w:val="24"/>
              </w:rPr>
              <w:t>1</w:t>
            </w:r>
          </w:p>
        </w:tc>
        <w:tc>
          <w:tcPr>
            <w:tcW w:w="1372" w:type="dxa"/>
            <w:tcBorders>
              <w:top w:val="single" w:sz="4" w:space="0" w:color="000080"/>
              <w:left w:val="single" w:sz="4" w:space="0" w:color="000080"/>
              <w:bottom w:val="single" w:sz="4" w:space="0" w:color="000080"/>
              <w:right w:val="single" w:sz="4" w:space="0" w:color="000080"/>
            </w:tcBorders>
          </w:tcPr>
          <w:p>
            <w:pPr>
              <w:pStyle w:val="TableParagraph"/>
              <w:spacing w:lineRule="exact" w:line="254"/>
              <w:ind w:left="7" w:right="0"/>
              <w:rPr>
                <w:sz w:val="24"/>
              </w:rPr>
            </w:pPr>
            <w:r>
              <w:rPr>
                <w:spacing w:val="-10"/>
                <w:sz w:val="24"/>
              </w:rPr>
              <w:t>1</w:t>
            </w:r>
          </w:p>
        </w:tc>
      </w:tr>
    </w:tbl>
    <w:p>
      <w:pPr>
        <w:pStyle w:val="Normal"/>
        <w:spacing w:before="296" w:after="0"/>
        <w:ind w:hanging="0" w:left="1547" w:right="693"/>
        <w:jc w:val="center"/>
        <w:rPr>
          <w:sz w:val="26"/>
        </w:rPr>
      </w:pPr>
      <w:r>
        <w:rPr>
          <w:b/>
          <w:spacing w:val="-2"/>
          <w:sz w:val="26"/>
          <w:u w:val="single"/>
        </w:rPr>
        <w:t>Характеристика</w:t>
      </w:r>
      <w:r>
        <w:rPr>
          <w:b/>
          <w:spacing w:val="-1"/>
          <w:sz w:val="26"/>
          <w:u w:val="single"/>
        </w:rPr>
        <w:t xml:space="preserve"> </w:t>
      </w:r>
      <w:r>
        <w:rPr>
          <w:b/>
          <w:spacing w:val="-2"/>
          <w:sz w:val="26"/>
          <w:u w:val="single"/>
        </w:rPr>
        <w:t>педагогического</w:t>
      </w:r>
      <w:r>
        <w:rPr>
          <w:b/>
          <w:spacing w:val="-6"/>
          <w:sz w:val="26"/>
          <w:u w:val="single"/>
        </w:rPr>
        <w:t xml:space="preserve"> </w:t>
      </w:r>
      <w:r>
        <w:rPr>
          <w:b/>
          <w:spacing w:val="-2"/>
          <w:sz w:val="26"/>
          <w:u w:val="single"/>
        </w:rPr>
        <w:t>коллектива</w:t>
      </w:r>
      <w:r>
        <w:rPr>
          <w:b/>
          <w:spacing w:val="-1"/>
          <w:sz w:val="26"/>
          <w:u w:val="single"/>
        </w:rPr>
        <w:t xml:space="preserve"> </w:t>
      </w:r>
      <w:r>
        <w:rPr>
          <w:b/>
          <w:spacing w:val="-2"/>
          <w:sz w:val="26"/>
          <w:u w:val="single"/>
        </w:rPr>
        <w:t>по</w:t>
      </w:r>
      <w:r>
        <w:rPr>
          <w:b/>
          <w:spacing w:val="-6"/>
          <w:sz w:val="26"/>
          <w:u w:val="single"/>
        </w:rPr>
        <w:t xml:space="preserve"> </w:t>
      </w:r>
      <w:r>
        <w:rPr>
          <w:b/>
          <w:spacing w:val="-2"/>
          <w:sz w:val="26"/>
          <w:u w:val="single"/>
        </w:rPr>
        <w:t>стажу</w:t>
      </w:r>
      <w:r>
        <w:rPr>
          <w:spacing w:val="-2"/>
          <w:sz w:val="26"/>
        </w:rPr>
        <w:t>:</w:t>
      </w:r>
    </w:p>
    <w:p>
      <w:pPr>
        <w:pStyle w:val="BodyText"/>
        <w:spacing w:before="4" w:after="0"/>
        <w:ind w:hanging="0" w:left="0" w:right="0"/>
        <w:jc w:val="left"/>
        <w:rPr>
          <w:sz w:val="16"/>
        </w:rPr>
      </w:pPr>
      <w:r>
        <w:rPr>
          <w:sz w:val="16"/>
        </w:rPr>
      </w:r>
    </w:p>
    <w:tbl>
      <w:tblPr>
        <w:tblW w:w="10605" w:type="dxa"/>
        <w:jc w:val="left"/>
        <w:tblInd w:w="593" w:type="dxa"/>
        <w:tblLayout w:type="fixed"/>
        <w:tblCellMar>
          <w:top w:w="0" w:type="dxa"/>
          <w:left w:w="5" w:type="dxa"/>
          <w:bottom w:w="0" w:type="dxa"/>
          <w:right w:w="10" w:type="dxa"/>
        </w:tblCellMar>
        <w:tblLook w:val="01e0"/>
      </w:tblPr>
      <w:tblGrid>
        <w:gridCol w:w="1537"/>
        <w:gridCol w:w="1726"/>
        <w:gridCol w:w="1274"/>
        <w:gridCol w:w="1388"/>
        <w:gridCol w:w="1563"/>
        <w:gridCol w:w="1411"/>
        <w:gridCol w:w="1705"/>
      </w:tblGrid>
      <w:tr>
        <w:trPr>
          <w:trHeight w:val="897" w:hRule="atLeast"/>
        </w:trPr>
        <w:tc>
          <w:tcPr>
            <w:tcW w:w="1537" w:type="dxa"/>
            <w:tcBorders>
              <w:top w:val="single" w:sz="8" w:space="0" w:color="000080"/>
              <w:left w:val="single" w:sz="4" w:space="0" w:color="000080"/>
              <w:bottom w:val="single" w:sz="8" w:space="0" w:color="000080"/>
              <w:right w:val="single" w:sz="8" w:space="0" w:color="000080"/>
            </w:tcBorders>
          </w:tcPr>
          <w:p>
            <w:pPr>
              <w:pStyle w:val="TableParagraph"/>
              <w:spacing w:before="27" w:after="0"/>
              <w:jc w:val="left"/>
              <w:rPr>
                <w:sz w:val="24"/>
              </w:rPr>
            </w:pPr>
            <w:r>
              <w:rPr>
                <w:sz w:val="24"/>
              </w:rPr>
            </w:r>
          </w:p>
          <w:p>
            <w:pPr>
              <w:pStyle w:val="TableParagraph"/>
              <w:ind w:left="28" w:right="0"/>
              <w:rPr>
                <w:sz w:val="24"/>
              </w:rPr>
            </w:pPr>
            <w:r>
              <w:rPr>
                <w:spacing w:val="-2"/>
                <w:sz w:val="24"/>
              </w:rPr>
              <w:t>Всего</w:t>
            </w:r>
          </w:p>
        </w:tc>
        <w:tc>
          <w:tcPr>
            <w:tcW w:w="1726" w:type="dxa"/>
            <w:tcBorders>
              <w:top w:val="single" w:sz="8" w:space="0" w:color="000080"/>
              <w:left w:val="single" w:sz="8" w:space="0" w:color="000080"/>
              <w:bottom w:val="single" w:sz="8" w:space="0" w:color="000080"/>
              <w:right w:val="single" w:sz="8" w:space="0" w:color="000080"/>
            </w:tcBorders>
          </w:tcPr>
          <w:p>
            <w:pPr>
              <w:pStyle w:val="TableParagraph"/>
              <w:spacing w:before="27" w:after="0"/>
              <w:jc w:val="left"/>
              <w:rPr>
                <w:sz w:val="24"/>
              </w:rPr>
            </w:pPr>
            <w:r>
              <w:rPr>
                <w:sz w:val="24"/>
              </w:rPr>
            </w:r>
          </w:p>
          <w:p>
            <w:pPr>
              <w:pStyle w:val="TableParagraph"/>
              <w:ind w:left="427" w:right="0"/>
              <w:jc w:val="left"/>
              <w:rPr>
                <w:sz w:val="24"/>
              </w:rPr>
            </w:pPr>
            <w:r>
              <w:rPr>
                <w:sz w:val="24"/>
              </w:rPr>
              <w:t>до</w:t>
            </w:r>
            <w:r>
              <w:rPr>
                <w:spacing w:val="4"/>
                <w:sz w:val="24"/>
              </w:rPr>
              <w:t xml:space="preserve"> </w:t>
            </w:r>
            <w:r>
              <w:rPr>
                <w:sz w:val="24"/>
              </w:rPr>
              <w:t>3-х</w:t>
            </w:r>
            <w:r>
              <w:rPr>
                <w:spacing w:val="-3"/>
                <w:sz w:val="24"/>
              </w:rPr>
              <w:t xml:space="preserve"> </w:t>
            </w:r>
            <w:r>
              <w:rPr>
                <w:spacing w:val="-5"/>
                <w:sz w:val="24"/>
              </w:rPr>
              <w:t>лет</w:t>
            </w:r>
          </w:p>
        </w:tc>
        <w:tc>
          <w:tcPr>
            <w:tcW w:w="1274" w:type="dxa"/>
            <w:tcBorders>
              <w:top w:val="single" w:sz="8" w:space="0" w:color="000080"/>
              <w:left w:val="single" w:sz="8" w:space="0" w:color="000080"/>
              <w:bottom w:val="single" w:sz="8" w:space="0" w:color="000080"/>
              <w:right w:val="single" w:sz="8" w:space="0" w:color="000080"/>
            </w:tcBorders>
          </w:tcPr>
          <w:p>
            <w:pPr>
              <w:pStyle w:val="TableParagraph"/>
              <w:spacing w:before="27" w:after="0"/>
              <w:jc w:val="left"/>
              <w:rPr>
                <w:sz w:val="24"/>
              </w:rPr>
            </w:pPr>
            <w:r>
              <w:rPr>
                <w:sz w:val="24"/>
              </w:rPr>
            </w:r>
          </w:p>
          <w:p>
            <w:pPr>
              <w:pStyle w:val="TableParagraph"/>
              <w:ind w:left="34" w:right="0"/>
              <w:rPr>
                <w:sz w:val="24"/>
              </w:rPr>
            </w:pPr>
            <w:r>
              <w:rPr>
                <w:sz w:val="24"/>
              </w:rPr>
              <w:t>3-5</w:t>
            </w:r>
            <w:r>
              <w:rPr>
                <w:spacing w:val="3"/>
                <w:sz w:val="24"/>
              </w:rPr>
              <w:t xml:space="preserve"> </w:t>
            </w:r>
            <w:r>
              <w:rPr>
                <w:spacing w:val="-5"/>
                <w:sz w:val="24"/>
              </w:rPr>
              <w:t>лет</w:t>
            </w:r>
          </w:p>
        </w:tc>
        <w:tc>
          <w:tcPr>
            <w:tcW w:w="1388" w:type="dxa"/>
            <w:tcBorders>
              <w:top w:val="single" w:sz="8" w:space="0" w:color="000080"/>
              <w:left w:val="single" w:sz="8" w:space="0" w:color="000080"/>
              <w:bottom w:val="single" w:sz="8" w:space="0" w:color="000080"/>
              <w:right w:val="single" w:sz="8" w:space="0" w:color="000080"/>
            </w:tcBorders>
          </w:tcPr>
          <w:p>
            <w:pPr>
              <w:pStyle w:val="TableParagraph"/>
              <w:spacing w:before="27" w:after="0"/>
              <w:jc w:val="left"/>
              <w:rPr>
                <w:sz w:val="24"/>
              </w:rPr>
            </w:pPr>
            <w:r>
              <w:rPr>
                <w:sz w:val="24"/>
              </w:rPr>
            </w:r>
          </w:p>
          <w:p>
            <w:pPr>
              <w:pStyle w:val="TableParagraph"/>
              <w:ind w:left="35" w:right="0"/>
              <w:rPr>
                <w:sz w:val="24"/>
              </w:rPr>
            </w:pPr>
            <w:r>
              <w:rPr>
                <w:sz w:val="24"/>
              </w:rPr>
              <w:t>5-10</w:t>
            </w:r>
            <w:r>
              <w:rPr>
                <w:spacing w:val="3"/>
                <w:sz w:val="24"/>
              </w:rPr>
              <w:t xml:space="preserve"> </w:t>
            </w:r>
            <w:r>
              <w:rPr>
                <w:spacing w:val="-5"/>
                <w:sz w:val="24"/>
              </w:rPr>
              <w:t>лет</w:t>
            </w:r>
          </w:p>
        </w:tc>
        <w:tc>
          <w:tcPr>
            <w:tcW w:w="1563" w:type="dxa"/>
            <w:tcBorders>
              <w:top w:val="single" w:sz="8" w:space="0" w:color="000080"/>
              <w:left w:val="single" w:sz="8" w:space="0" w:color="000080"/>
              <w:bottom w:val="single" w:sz="8" w:space="0" w:color="000080"/>
              <w:right w:val="single" w:sz="8" w:space="0" w:color="000080"/>
            </w:tcBorders>
          </w:tcPr>
          <w:p>
            <w:pPr>
              <w:pStyle w:val="TableParagraph"/>
              <w:spacing w:before="27" w:after="0"/>
              <w:jc w:val="left"/>
              <w:rPr>
                <w:sz w:val="24"/>
              </w:rPr>
            </w:pPr>
            <w:r>
              <w:rPr>
                <w:sz w:val="24"/>
              </w:rPr>
            </w:r>
          </w:p>
          <w:p>
            <w:pPr>
              <w:pStyle w:val="TableParagraph"/>
              <w:ind w:left="89" w:right="0"/>
              <w:rPr>
                <w:sz w:val="24"/>
              </w:rPr>
            </w:pPr>
            <w:r>
              <w:rPr>
                <w:sz w:val="24"/>
              </w:rPr>
              <w:t>10-15</w:t>
            </w:r>
            <w:r>
              <w:rPr>
                <w:spacing w:val="3"/>
                <w:sz w:val="24"/>
              </w:rPr>
              <w:t xml:space="preserve"> </w:t>
            </w:r>
            <w:r>
              <w:rPr>
                <w:spacing w:val="-5"/>
                <w:sz w:val="24"/>
              </w:rPr>
              <w:t>лет</w:t>
            </w:r>
          </w:p>
        </w:tc>
        <w:tc>
          <w:tcPr>
            <w:tcW w:w="1411" w:type="dxa"/>
            <w:tcBorders>
              <w:top w:val="single" w:sz="8" w:space="0" w:color="000080"/>
              <w:left w:val="single" w:sz="8" w:space="0" w:color="000080"/>
              <w:bottom w:val="single" w:sz="8" w:space="0" w:color="000080"/>
              <w:right w:val="single" w:sz="8" w:space="0" w:color="000080"/>
            </w:tcBorders>
          </w:tcPr>
          <w:p>
            <w:pPr>
              <w:pStyle w:val="TableParagraph"/>
              <w:spacing w:before="27" w:after="0"/>
              <w:jc w:val="left"/>
              <w:rPr>
                <w:sz w:val="24"/>
              </w:rPr>
            </w:pPr>
            <w:r>
              <w:rPr>
                <w:sz w:val="24"/>
              </w:rPr>
            </w:r>
          </w:p>
          <w:p>
            <w:pPr>
              <w:pStyle w:val="TableParagraph"/>
              <w:ind w:left="323" w:right="0"/>
              <w:jc w:val="left"/>
              <w:rPr>
                <w:sz w:val="24"/>
              </w:rPr>
            </w:pPr>
            <w:r>
              <w:rPr>
                <w:sz w:val="24"/>
              </w:rPr>
              <w:t>15-20</w:t>
            </w:r>
            <w:r>
              <w:rPr>
                <w:spacing w:val="3"/>
                <w:sz w:val="24"/>
              </w:rPr>
              <w:t xml:space="preserve"> </w:t>
            </w:r>
            <w:r>
              <w:rPr>
                <w:spacing w:val="-5"/>
                <w:sz w:val="24"/>
              </w:rPr>
              <w:t>лет</w:t>
            </w:r>
          </w:p>
        </w:tc>
        <w:tc>
          <w:tcPr>
            <w:tcW w:w="1705" w:type="dxa"/>
            <w:tcBorders>
              <w:top w:val="single" w:sz="8" w:space="0" w:color="000080"/>
              <w:left w:val="single" w:sz="8" w:space="0" w:color="000080"/>
              <w:bottom w:val="single" w:sz="8" w:space="0" w:color="000080"/>
              <w:right w:val="single" w:sz="8" w:space="0" w:color="000080"/>
            </w:tcBorders>
          </w:tcPr>
          <w:p>
            <w:pPr>
              <w:pStyle w:val="TableParagraph"/>
              <w:spacing w:before="27" w:after="0"/>
              <w:jc w:val="left"/>
              <w:rPr>
                <w:sz w:val="24"/>
              </w:rPr>
            </w:pPr>
            <w:r>
              <w:rPr>
                <w:sz w:val="24"/>
              </w:rPr>
            </w:r>
          </w:p>
          <w:p>
            <w:pPr>
              <w:pStyle w:val="TableParagraph"/>
              <w:widowControl w:val="false"/>
              <w:suppressAutoHyphens w:val="true"/>
              <w:bidi w:val="0"/>
              <w:spacing w:lineRule="auto" w:line="240" w:before="0" w:after="0"/>
              <w:ind w:hanging="0" w:left="57" w:right="397"/>
              <w:jc w:val="center"/>
              <w:rPr>
                <w:sz w:val="24"/>
              </w:rPr>
            </w:pPr>
            <w:r>
              <w:rPr>
                <w:sz w:val="24"/>
              </w:rPr>
              <w:t>20 и</w:t>
            </w:r>
            <w:r>
              <w:rPr>
                <w:spacing w:val="3"/>
                <w:sz w:val="24"/>
              </w:rPr>
              <w:t xml:space="preserve"> </w:t>
            </w:r>
            <w:r>
              <w:rPr>
                <w:spacing w:val="-2"/>
                <w:sz w:val="24"/>
              </w:rPr>
              <w:t>более</w:t>
            </w:r>
          </w:p>
        </w:tc>
      </w:tr>
      <w:tr>
        <w:trPr>
          <w:trHeight w:val="460" w:hRule="atLeast"/>
        </w:trPr>
        <w:tc>
          <w:tcPr>
            <w:tcW w:w="1537" w:type="dxa"/>
            <w:tcBorders>
              <w:top w:val="single" w:sz="8" w:space="0" w:color="000080"/>
              <w:left w:val="single" w:sz="4" w:space="0" w:color="000080"/>
              <w:bottom w:val="single" w:sz="8" w:space="0" w:color="000080"/>
              <w:right w:val="single" w:sz="8" w:space="0" w:color="000080"/>
            </w:tcBorders>
          </w:tcPr>
          <w:p>
            <w:pPr>
              <w:pStyle w:val="TableParagraph"/>
              <w:spacing w:before="82" w:after="0"/>
              <w:ind w:left="28" w:right="4"/>
              <w:rPr>
                <w:sz w:val="24"/>
              </w:rPr>
            </w:pPr>
            <w:r>
              <w:rPr>
                <w:spacing w:val="-5"/>
                <w:sz w:val="24"/>
              </w:rPr>
              <w:t>28</w:t>
            </w:r>
          </w:p>
        </w:tc>
        <w:tc>
          <w:tcPr>
            <w:tcW w:w="1726" w:type="dxa"/>
            <w:tcBorders>
              <w:top w:val="single" w:sz="8" w:space="0" w:color="000080"/>
              <w:left w:val="single" w:sz="8" w:space="0" w:color="000080"/>
              <w:bottom w:val="single" w:sz="8" w:space="0" w:color="000080"/>
              <w:right w:val="single" w:sz="8" w:space="0" w:color="000080"/>
            </w:tcBorders>
          </w:tcPr>
          <w:p>
            <w:pPr>
              <w:pStyle w:val="TableParagraph"/>
              <w:spacing w:before="82" w:after="0"/>
              <w:ind w:left="15" w:right="0"/>
              <w:rPr>
                <w:sz w:val="24"/>
              </w:rPr>
            </w:pPr>
            <w:r>
              <w:rPr>
                <w:spacing w:val="-10"/>
                <w:sz w:val="24"/>
              </w:rPr>
              <w:t>5</w:t>
            </w:r>
          </w:p>
        </w:tc>
        <w:tc>
          <w:tcPr>
            <w:tcW w:w="1274" w:type="dxa"/>
            <w:tcBorders>
              <w:top w:val="single" w:sz="8" w:space="0" w:color="000080"/>
              <w:left w:val="single" w:sz="8" w:space="0" w:color="000080"/>
              <w:bottom w:val="single" w:sz="8" w:space="0" w:color="000080"/>
              <w:right w:val="single" w:sz="8" w:space="0" w:color="000080"/>
            </w:tcBorders>
          </w:tcPr>
          <w:p>
            <w:pPr>
              <w:pStyle w:val="TableParagraph"/>
              <w:spacing w:before="82" w:after="0"/>
              <w:ind w:left="34" w:right="8"/>
              <w:rPr>
                <w:sz w:val="24"/>
              </w:rPr>
            </w:pPr>
            <w:r>
              <w:rPr>
                <w:spacing w:val="-10"/>
                <w:sz w:val="24"/>
              </w:rPr>
              <w:t>4</w:t>
            </w:r>
          </w:p>
        </w:tc>
        <w:tc>
          <w:tcPr>
            <w:tcW w:w="1388" w:type="dxa"/>
            <w:tcBorders>
              <w:top w:val="single" w:sz="8" w:space="0" w:color="000080"/>
              <w:left w:val="single" w:sz="8" w:space="0" w:color="000080"/>
              <w:bottom w:val="single" w:sz="8" w:space="0" w:color="000080"/>
              <w:right w:val="single" w:sz="8" w:space="0" w:color="000080"/>
            </w:tcBorders>
          </w:tcPr>
          <w:p>
            <w:pPr>
              <w:pStyle w:val="TableParagraph"/>
              <w:spacing w:before="82" w:after="0"/>
              <w:ind w:left="35" w:right="4"/>
              <w:rPr>
                <w:sz w:val="24"/>
              </w:rPr>
            </w:pPr>
            <w:r>
              <w:rPr>
                <w:spacing w:val="-10"/>
                <w:sz w:val="24"/>
              </w:rPr>
              <w:t>4</w:t>
            </w:r>
          </w:p>
        </w:tc>
        <w:tc>
          <w:tcPr>
            <w:tcW w:w="1563" w:type="dxa"/>
            <w:tcBorders>
              <w:top w:val="single" w:sz="8" w:space="0" w:color="000080"/>
              <w:left w:val="single" w:sz="8" w:space="0" w:color="000080"/>
              <w:bottom w:val="single" w:sz="8" w:space="0" w:color="000080"/>
              <w:right w:val="single" w:sz="8" w:space="0" w:color="000080"/>
            </w:tcBorders>
          </w:tcPr>
          <w:p>
            <w:pPr>
              <w:pStyle w:val="TableParagraph"/>
              <w:spacing w:before="82" w:after="0"/>
              <w:ind w:left="89" w:right="57"/>
              <w:rPr>
                <w:sz w:val="24"/>
              </w:rPr>
            </w:pPr>
            <w:r>
              <w:rPr>
                <w:spacing w:val="-10"/>
                <w:sz w:val="24"/>
              </w:rPr>
              <w:t>5</w:t>
            </w:r>
          </w:p>
        </w:tc>
        <w:tc>
          <w:tcPr>
            <w:tcW w:w="1411" w:type="dxa"/>
            <w:tcBorders>
              <w:top w:val="single" w:sz="8" w:space="0" w:color="000080"/>
              <w:left w:val="single" w:sz="8" w:space="0" w:color="000080"/>
              <w:bottom w:val="single" w:sz="8" w:space="0" w:color="000080"/>
              <w:right w:val="single" w:sz="8" w:space="0" w:color="000080"/>
            </w:tcBorders>
          </w:tcPr>
          <w:p>
            <w:pPr>
              <w:pStyle w:val="TableParagraph"/>
              <w:spacing w:before="82" w:after="0"/>
              <w:ind w:left="35" w:right="0"/>
              <w:rPr>
                <w:sz w:val="24"/>
              </w:rPr>
            </w:pPr>
            <w:r>
              <w:rPr>
                <w:spacing w:val="-10"/>
                <w:sz w:val="24"/>
              </w:rPr>
              <w:t>5</w:t>
            </w:r>
          </w:p>
        </w:tc>
        <w:tc>
          <w:tcPr>
            <w:tcW w:w="1705" w:type="dxa"/>
            <w:tcBorders>
              <w:top w:val="single" w:sz="8" w:space="0" w:color="000080"/>
              <w:left w:val="single" w:sz="8" w:space="0" w:color="000080"/>
              <w:bottom w:val="single" w:sz="8" w:space="0" w:color="000080"/>
              <w:right w:val="single" w:sz="8" w:space="0" w:color="000080"/>
            </w:tcBorders>
          </w:tcPr>
          <w:p>
            <w:pPr>
              <w:pStyle w:val="TableParagraph"/>
              <w:spacing w:before="82" w:after="0"/>
              <w:ind w:left="28" w:right="0"/>
              <w:rPr>
                <w:sz w:val="24"/>
              </w:rPr>
            </w:pPr>
            <w:r>
              <w:rPr>
                <w:spacing w:val="-10"/>
                <w:sz w:val="24"/>
              </w:rPr>
              <w:t>5</w:t>
            </w:r>
          </w:p>
        </w:tc>
      </w:tr>
    </w:tbl>
    <w:p>
      <w:pPr>
        <w:pStyle w:val="BodyText"/>
        <w:spacing w:lineRule="auto" w:line="240" w:before="265" w:after="0"/>
        <w:ind w:firstLine="710" w:left="989" w:right="0"/>
        <w:jc w:val="left"/>
        <w:rPr/>
      </w:pPr>
      <w:r>
        <w:rPr/>
        <w:t>Основной</w:t>
      </w:r>
      <w:r>
        <w:rPr>
          <w:spacing w:val="-5"/>
        </w:rPr>
        <w:t xml:space="preserve"> </w:t>
      </w:r>
      <w:r>
        <w:rPr/>
        <w:t>состав</w:t>
      </w:r>
      <w:r>
        <w:rPr>
          <w:spacing w:val="-4"/>
        </w:rPr>
        <w:t xml:space="preserve"> </w:t>
      </w:r>
      <w:r>
        <w:rPr/>
        <w:t>представляют</w:t>
      </w:r>
      <w:r>
        <w:rPr>
          <w:spacing w:val="-5"/>
        </w:rPr>
        <w:t xml:space="preserve"> </w:t>
      </w:r>
      <w:r>
        <w:rPr/>
        <w:t>педагоги,</w:t>
      </w:r>
      <w:r>
        <w:rPr>
          <w:spacing w:val="-5"/>
        </w:rPr>
        <w:t xml:space="preserve"> </w:t>
      </w:r>
      <w:r>
        <w:rPr/>
        <w:t>проработавшие</w:t>
      </w:r>
      <w:r>
        <w:rPr>
          <w:spacing w:val="-5"/>
        </w:rPr>
        <w:t xml:space="preserve"> </w:t>
      </w:r>
      <w:r>
        <w:rPr/>
        <w:t>от</w:t>
      </w:r>
      <w:r>
        <w:rPr>
          <w:spacing w:val="-5"/>
        </w:rPr>
        <w:t xml:space="preserve"> </w:t>
      </w:r>
      <w:r>
        <w:rPr/>
        <w:t>5</w:t>
      </w:r>
      <w:r>
        <w:rPr>
          <w:spacing w:val="-6"/>
        </w:rPr>
        <w:t xml:space="preserve"> </w:t>
      </w:r>
      <w:r>
        <w:rPr/>
        <w:t>до 20</w:t>
      </w:r>
      <w:r>
        <w:rPr>
          <w:spacing w:val="-5"/>
        </w:rPr>
        <w:t xml:space="preserve"> </w:t>
      </w:r>
      <w:r>
        <w:rPr/>
        <w:t>и</w:t>
      </w:r>
      <w:r>
        <w:rPr>
          <w:spacing w:val="-5"/>
        </w:rPr>
        <w:t xml:space="preserve"> </w:t>
      </w:r>
      <w:r>
        <w:rPr/>
        <w:t>более.</w:t>
      </w:r>
      <w:r>
        <w:rPr>
          <w:spacing w:val="-3"/>
        </w:rPr>
        <w:t xml:space="preserve"> </w:t>
      </w:r>
      <w:r>
        <w:rPr/>
        <w:t>Этот состав сохраняет традиции реабилитационного центра.</w:t>
      </w:r>
    </w:p>
    <w:p>
      <w:pPr>
        <w:pStyle w:val="Normal"/>
        <w:spacing w:before="185" w:after="0"/>
        <w:ind w:hanging="0" w:left="1547" w:right="708"/>
        <w:jc w:val="center"/>
        <w:rPr>
          <w:b/>
          <w:sz w:val="28"/>
        </w:rPr>
      </w:pPr>
      <w:r>
        <w:rPr>
          <w:b/>
          <w:spacing w:val="-2"/>
          <w:sz w:val="28"/>
          <w:u w:val="single"/>
        </w:rPr>
        <w:t>Квалификационная</w:t>
      </w:r>
      <w:r>
        <w:rPr>
          <w:b/>
          <w:spacing w:val="5"/>
          <w:sz w:val="28"/>
          <w:u w:val="single"/>
        </w:rPr>
        <w:t xml:space="preserve"> </w:t>
      </w:r>
      <w:r>
        <w:rPr>
          <w:b/>
          <w:spacing w:val="-2"/>
          <w:sz w:val="28"/>
          <w:u w:val="single"/>
        </w:rPr>
        <w:t>характеристика</w:t>
      </w:r>
      <w:r>
        <w:rPr>
          <w:b/>
          <w:spacing w:val="3"/>
          <w:sz w:val="28"/>
          <w:u w:val="single"/>
        </w:rPr>
        <w:t xml:space="preserve"> </w:t>
      </w:r>
      <w:r>
        <w:rPr>
          <w:b/>
          <w:spacing w:val="-2"/>
          <w:sz w:val="28"/>
          <w:u w:val="single"/>
        </w:rPr>
        <w:t>педагогов:</w:t>
      </w:r>
    </w:p>
    <w:p>
      <w:pPr>
        <w:pStyle w:val="BodyText"/>
        <w:spacing w:before="4" w:after="1"/>
        <w:ind w:hanging="0" w:left="0" w:right="0"/>
        <w:jc w:val="left"/>
        <w:rPr>
          <w:b/>
          <w:sz w:val="16"/>
        </w:rPr>
      </w:pPr>
      <w:r>
        <w:rPr>
          <w:b/>
          <w:sz w:val="16"/>
        </w:rPr>
      </w:r>
    </w:p>
    <w:tbl>
      <w:tblPr>
        <w:tblW w:w="8368" w:type="dxa"/>
        <w:jc w:val="left"/>
        <w:tblInd w:w="1311" w:type="dxa"/>
        <w:tblLayout w:type="fixed"/>
        <w:tblCellMar>
          <w:top w:w="0" w:type="dxa"/>
          <w:left w:w="5" w:type="dxa"/>
          <w:bottom w:w="0" w:type="dxa"/>
          <w:right w:w="5" w:type="dxa"/>
        </w:tblCellMar>
        <w:tblLook w:val="01e0"/>
      </w:tblPr>
      <w:tblGrid>
        <w:gridCol w:w="2837"/>
        <w:gridCol w:w="2126"/>
        <w:gridCol w:w="1647"/>
        <w:gridCol w:w="1757"/>
      </w:tblGrid>
      <w:tr>
        <w:trPr>
          <w:trHeight w:val="681" w:hRule="atLeast"/>
        </w:trPr>
        <w:tc>
          <w:tcPr>
            <w:tcW w:w="2837" w:type="dxa"/>
            <w:tcBorders>
              <w:top w:val="single" w:sz="4" w:space="0" w:color="000000"/>
              <w:left w:val="single" w:sz="4" w:space="0" w:color="000000"/>
              <w:bottom w:val="single" w:sz="4" w:space="0" w:color="000000"/>
              <w:right w:val="single" w:sz="4" w:space="0" w:color="000000"/>
            </w:tcBorders>
          </w:tcPr>
          <w:p>
            <w:pPr>
              <w:pStyle w:val="TableParagraph"/>
              <w:spacing w:lineRule="exact" w:line="244"/>
              <w:ind w:left="14" w:right="1"/>
              <w:rPr>
                <w:sz w:val="22"/>
              </w:rPr>
            </w:pPr>
            <w:r>
              <w:rPr>
                <w:spacing w:val="-2"/>
                <w:sz w:val="22"/>
              </w:rPr>
              <w:t>Всего</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spacing w:lineRule="auto" w:line="240"/>
              <w:ind w:firstLine="76" w:left="609" w:right="0"/>
              <w:jc w:val="left"/>
              <w:rPr>
                <w:sz w:val="22"/>
              </w:rPr>
            </w:pPr>
            <w:r>
              <w:rPr>
                <w:spacing w:val="-2"/>
                <w:sz w:val="22"/>
              </w:rPr>
              <w:t xml:space="preserve">Высшая </w:t>
            </w:r>
            <w:r>
              <w:rPr>
                <w:spacing w:val="-4"/>
                <w:sz w:val="22"/>
              </w:rPr>
              <w:t>категория</w:t>
            </w:r>
          </w:p>
        </w:tc>
        <w:tc>
          <w:tcPr>
            <w:tcW w:w="1647" w:type="dxa"/>
            <w:tcBorders>
              <w:top w:val="single" w:sz="4" w:space="0" w:color="000000"/>
              <w:left w:val="single" w:sz="4" w:space="0" w:color="000000"/>
              <w:bottom w:val="single" w:sz="4" w:space="0" w:color="000000"/>
              <w:right w:val="single" w:sz="4" w:space="0" w:color="000000"/>
            </w:tcBorders>
          </w:tcPr>
          <w:p>
            <w:pPr>
              <w:pStyle w:val="TableParagraph"/>
              <w:spacing w:lineRule="auto" w:line="240"/>
              <w:ind w:firstLine="124" w:left="366" w:right="0"/>
              <w:jc w:val="left"/>
              <w:rPr>
                <w:sz w:val="22"/>
              </w:rPr>
            </w:pPr>
            <w:r>
              <w:rPr>
                <w:spacing w:val="-2"/>
                <w:sz w:val="22"/>
              </w:rPr>
              <w:t xml:space="preserve">Первая </w:t>
            </w:r>
            <w:r>
              <w:rPr>
                <w:spacing w:val="-4"/>
                <w:sz w:val="22"/>
              </w:rPr>
              <w:t>категория</w:t>
            </w:r>
          </w:p>
        </w:tc>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Rule="exact" w:line="244"/>
              <w:ind w:left="17" w:right="9"/>
              <w:rPr>
                <w:sz w:val="22"/>
              </w:rPr>
            </w:pPr>
            <w:r>
              <w:rPr>
                <w:spacing w:val="-2"/>
                <w:sz w:val="22"/>
              </w:rPr>
              <w:t>Переподготовка</w:t>
            </w:r>
          </w:p>
        </w:tc>
      </w:tr>
      <w:tr>
        <w:trPr>
          <w:trHeight w:val="398" w:hRule="atLeast"/>
        </w:trPr>
        <w:tc>
          <w:tcPr>
            <w:tcW w:w="2837"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4" w:right="0"/>
              <w:rPr>
                <w:sz w:val="22"/>
              </w:rPr>
            </w:pPr>
            <w:r>
              <w:rPr>
                <w:spacing w:val="-5"/>
                <w:sz w:val="22"/>
              </w:rPr>
              <w:t>26</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0" w:right="0"/>
              <w:rPr>
                <w:sz w:val="22"/>
              </w:rPr>
            </w:pPr>
            <w:r>
              <w:rPr>
                <w:spacing w:val="-10"/>
                <w:sz w:val="22"/>
              </w:rPr>
              <w:t>8</w:t>
            </w:r>
          </w:p>
        </w:tc>
        <w:tc>
          <w:tcPr>
            <w:tcW w:w="1647"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2" w:right="0"/>
              <w:rPr>
                <w:sz w:val="22"/>
              </w:rPr>
            </w:pPr>
            <w:r>
              <w:rPr>
                <w:spacing w:val="-10"/>
                <w:sz w:val="22"/>
              </w:rPr>
              <w:t>7</w:t>
            </w:r>
          </w:p>
        </w:tc>
        <w:tc>
          <w:tcPr>
            <w:tcW w:w="1757" w:type="dxa"/>
            <w:tcBorders>
              <w:top w:val="single" w:sz="4" w:space="0" w:color="000000"/>
              <w:left w:val="single" w:sz="4" w:space="0" w:color="000000"/>
              <w:bottom w:val="single" w:sz="4" w:space="0" w:color="000000"/>
              <w:right w:val="single" w:sz="4" w:space="0" w:color="000000"/>
            </w:tcBorders>
          </w:tcPr>
          <w:p>
            <w:pPr>
              <w:pStyle w:val="TableParagraph"/>
              <w:spacing w:lineRule="exact" w:line="249"/>
              <w:ind w:left="17" w:right="0"/>
              <w:rPr>
                <w:sz w:val="22"/>
              </w:rPr>
            </w:pPr>
            <w:r>
              <w:rPr>
                <w:spacing w:val="-10"/>
                <w:sz w:val="22"/>
              </w:rPr>
              <w:t>2</w:t>
            </w:r>
          </w:p>
        </w:tc>
      </w:tr>
    </w:tbl>
    <w:p>
      <w:pPr>
        <w:pStyle w:val="Normal"/>
        <w:spacing w:before="185" w:after="0"/>
        <w:ind w:hanging="0" w:left="1547" w:right="693"/>
        <w:jc w:val="center"/>
        <w:rPr>
          <w:b/>
          <w:sz w:val="26"/>
        </w:rPr>
      </w:pPr>
      <w:r>
        <w:rPr/>
      </w:r>
    </w:p>
    <w:p>
      <w:pPr>
        <w:pStyle w:val="Normal"/>
        <w:spacing w:before="185" w:after="0"/>
        <w:ind w:hanging="0" w:left="1547" w:right="693"/>
        <w:jc w:val="center"/>
        <w:rPr>
          <w:b/>
          <w:sz w:val="26"/>
        </w:rPr>
      </w:pPr>
      <w:r>
        <w:rPr/>
      </w:r>
    </w:p>
    <w:p>
      <w:pPr>
        <w:pStyle w:val="Normal"/>
        <w:spacing w:before="185" w:after="0"/>
        <w:ind w:hanging="0" w:left="1547" w:right="693"/>
        <w:jc w:val="center"/>
        <w:rPr>
          <w:b/>
          <w:sz w:val="26"/>
        </w:rPr>
      </w:pPr>
      <w:r>
        <w:rPr>
          <w:b/>
          <w:sz w:val="26"/>
          <w:u w:val="single"/>
        </w:rPr>
        <w:t>Достижения</w:t>
      </w:r>
      <w:r>
        <w:rPr>
          <w:b/>
          <w:spacing w:val="-16"/>
          <w:sz w:val="26"/>
          <w:u w:val="single"/>
        </w:rPr>
        <w:t xml:space="preserve"> </w:t>
      </w:r>
      <w:r>
        <w:rPr>
          <w:b/>
          <w:sz w:val="26"/>
          <w:u w:val="single"/>
        </w:rPr>
        <w:t>членов</w:t>
      </w:r>
      <w:r>
        <w:rPr>
          <w:b/>
          <w:spacing w:val="-16"/>
          <w:sz w:val="26"/>
          <w:u w:val="single"/>
        </w:rPr>
        <w:t xml:space="preserve"> </w:t>
      </w:r>
      <w:r>
        <w:rPr>
          <w:b/>
          <w:sz w:val="26"/>
          <w:u w:val="single"/>
        </w:rPr>
        <w:t>педагогического</w:t>
      </w:r>
      <w:r>
        <w:rPr>
          <w:b/>
          <w:spacing w:val="-17"/>
          <w:sz w:val="26"/>
          <w:u w:val="single"/>
        </w:rPr>
        <w:t xml:space="preserve"> </w:t>
      </w:r>
      <w:r>
        <w:rPr>
          <w:b/>
          <w:sz w:val="26"/>
          <w:u w:val="single"/>
        </w:rPr>
        <w:t>коллектива</w:t>
      </w:r>
      <w:r>
        <w:rPr>
          <w:b/>
          <w:spacing w:val="-15"/>
          <w:sz w:val="26"/>
          <w:u w:val="single"/>
        </w:rPr>
        <w:t xml:space="preserve"> </w:t>
      </w:r>
      <w:r>
        <w:rPr>
          <w:b/>
          <w:sz w:val="26"/>
          <w:u w:val="single"/>
        </w:rPr>
        <w:t>и</w:t>
      </w:r>
      <w:r>
        <w:rPr>
          <w:b/>
          <w:spacing w:val="-16"/>
          <w:sz w:val="26"/>
          <w:u w:val="single"/>
        </w:rPr>
        <w:t xml:space="preserve"> </w:t>
      </w:r>
      <w:r>
        <w:rPr>
          <w:b/>
          <w:sz w:val="26"/>
          <w:u w:val="single"/>
        </w:rPr>
        <w:t>административного</w:t>
      </w:r>
      <w:r>
        <w:rPr>
          <w:b/>
          <w:sz w:val="26"/>
        </w:rPr>
        <w:t xml:space="preserve"> </w:t>
      </w:r>
      <w:r>
        <w:rPr>
          <w:b/>
          <w:spacing w:val="-2"/>
          <w:sz w:val="26"/>
          <w:u w:val="single"/>
        </w:rPr>
        <w:t>персонала:</w:t>
      </w:r>
    </w:p>
    <w:p>
      <w:pPr>
        <w:sectPr>
          <w:type w:val="nextPage"/>
          <w:pgSz w:w="11906" w:h="16838"/>
          <w:pgMar w:left="1134" w:right="1018" w:gutter="0" w:header="0" w:top="1134" w:footer="0" w:bottom="287"/>
          <w:pgNumType w:fmt="decimal"/>
          <w:formProt w:val="false"/>
          <w:textDirection w:val="lrTb"/>
          <w:docGrid w:type="default" w:linePitch="100" w:charSpace="0"/>
        </w:sectPr>
        <w:pStyle w:val="Normal"/>
        <w:spacing w:before="185" w:after="0"/>
        <w:ind w:hanging="0" w:left="1547" w:right="693"/>
        <w:jc w:val="center"/>
        <w:rPr>
          <w:b/>
          <w:sz w:val="26"/>
        </w:rPr>
      </w:pPr>
      <w:r>
        <w:rPr/>
      </w:r>
    </w:p>
    <w:tbl>
      <w:tblPr>
        <w:tblW w:w="10941" w:type="dxa"/>
        <w:jc w:val="left"/>
        <w:tblInd w:w="269" w:type="dxa"/>
        <w:tblLayout w:type="fixed"/>
        <w:tblCellMar>
          <w:top w:w="0" w:type="dxa"/>
          <w:left w:w="5" w:type="dxa"/>
          <w:bottom w:w="0" w:type="dxa"/>
          <w:right w:w="5" w:type="dxa"/>
        </w:tblCellMar>
        <w:tblLook w:val="01e0"/>
      </w:tblPr>
      <w:tblGrid>
        <w:gridCol w:w="2853"/>
        <w:gridCol w:w="2963"/>
        <w:gridCol w:w="2492"/>
        <w:gridCol w:w="2632"/>
      </w:tblGrid>
      <w:tr>
        <w:trPr>
          <w:trHeight w:val="700" w:hRule="atLeast"/>
        </w:trPr>
        <w:tc>
          <w:tcPr>
            <w:tcW w:w="2853" w:type="dxa"/>
            <w:tcBorders>
              <w:top w:val="single" w:sz="4" w:space="0" w:color="000080"/>
              <w:left w:val="single" w:sz="4" w:space="0" w:color="000080"/>
              <w:bottom w:val="single" w:sz="4" w:space="0" w:color="000080"/>
              <w:right w:val="single" w:sz="4" w:space="0" w:color="000080"/>
            </w:tcBorders>
          </w:tcPr>
          <w:p>
            <w:pPr>
              <w:pStyle w:val="TableParagraph"/>
              <w:spacing w:before="203" w:after="0"/>
              <w:ind w:left="14" w:right="1"/>
              <w:rPr>
                <w:sz w:val="24"/>
              </w:rPr>
            </w:pPr>
            <w:r>
              <w:rPr>
                <w:spacing w:val="-2"/>
                <w:sz w:val="24"/>
              </w:rPr>
              <w:t>Всего</w:t>
            </w:r>
          </w:p>
        </w:tc>
        <w:tc>
          <w:tcPr>
            <w:tcW w:w="2963" w:type="dxa"/>
            <w:tcBorders>
              <w:top w:val="single" w:sz="4" w:space="0" w:color="000080"/>
              <w:left w:val="single" w:sz="4" w:space="0" w:color="000080"/>
              <w:bottom w:val="single" w:sz="4" w:space="0" w:color="000080"/>
              <w:right w:val="single" w:sz="4" w:space="0" w:color="000080"/>
            </w:tcBorders>
          </w:tcPr>
          <w:p>
            <w:pPr>
              <w:pStyle w:val="TableParagraph"/>
              <w:spacing w:before="203" w:after="0"/>
              <w:ind w:left="10" w:right="0"/>
              <w:rPr>
                <w:sz w:val="24"/>
              </w:rPr>
            </w:pPr>
            <w:r>
              <w:rPr>
                <w:sz w:val="24"/>
              </w:rPr>
              <w:t>Ученая</w:t>
            </w:r>
            <w:r>
              <w:rPr>
                <w:spacing w:val="-3"/>
                <w:sz w:val="24"/>
              </w:rPr>
              <w:t xml:space="preserve"> </w:t>
            </w:r>
            <w:r>
              <w:rPr>
                <w:spacing w:val="-2"/>
                <w:sz w:val="24"/>
              </w:rPr>
              <w:t>степень</w:t>
            </w:r>
          </w:p>
        </w:tc>
        <w:tc>
          <w:tcPr>
            <w:tcW w:w="2492" w:type="dxa"/>
            <w:tcBorders>
              <w:top w:val="single" w:sz="4" w:space="0" w:color="000080"/>
              <w:left w:val="single" w:sz="4" w:space="0" w:color="000080"/>
              <w:bottom w:val="single" w:sz="4" w:space="0" w:color="000080"/>
              <w:right w:val="single" w:sz="4" w:space="0" w:color="000080"/>
            </w:tcBorders>
          </w:tcPr>
          <w:p>
            <w:pPr>
              <w:pStyle w:val="TableParagraph"/>
              <w:spacing w:before="203" w:after="0"/>
              <w:ind w:left="7" w:right="2"/>
              <w:rPr>
                <w:sz w:val="24"/>
              </w:rPr>
            </w:pPr>
            <w:r>
              <w:rPr>
                <w:sz w:val="24"/>
              </w:rPr>
              <w:t>Ученое</w:t>
            </w:r>
            <w:r>
              <w:rPr>
                <w:spacing w:val="6"/>
                <w:sz w:val="24"/>
              </w:rPr>
              <w:t xml:space="preserve"> </w:t>
            </w:r>
            <w:r>
              <w:rPr>
                <w:spacing w:val="-2"/>
                <w:sz w:val="24"/>
              </w:rPr>
              <w:t>звание</w:t>
            </w:r>
          </w:p>
        </w:tc>
        <w:tc>
          <w:tcPr>
            <w:tcW w:w="2632" w:type="dxa"/>
            <w:tcBorders>
              <w:top w:val="single" w:sz="4" w:space="0" w:color="000080"/>
              <w:left w:val="single" w:sz="4" w:space="0" w:color="000080"/>
              <w:bottom w:val="single" w:sz="4" w:space="0" w:color="000080"/>
              <w:right w:val="single" w:sz="4" w:space="0" w:color="000080"/>
            </w:tcBorders>
          </w:tcPr>
          <w:p>
            <w:pPr>
              <w:pStyle w:val="TableParagraph"/>
              <w:spacing w:lineRule="auto" w:line="235" w:before="70" w:after="0"/>
              <w:ind w:firstLine="62" w:left="281" w:right="267"/>
              <w:jc w:val="left"/>
              <w:rPr>
                <w:sz w:val="24"/>
              </w:rPr>
            </w:pPr>
            <w:r>
              <w:rPr>
                <w:sz w:val="24"/>
              </w:rPr>
              <w:t>Государственные</w:t>
            </w:r>
            <w:r>
              <w:rPr>
                <w:spacing w:val="-8"/>
                <w:sz w:val="24"/>
              </w:rPr>
              <w:t xml:space="preserve"> </w:t>
            </w:r>
            <w:r>
              <w:rPr>
                <w:sz w:val="24"/>
              </w:rPr>
              <w:t>и отраслевые</w:t>
            </w:r>
            <w:r>
              <w:rPr>
                <w:spacing w:val="-15"/>
                <w:sz w:val="24"/>
              </w:rPr>
              <w:t xml:space="preserve"> </w:t>
            </w:r>
            <w:r>
              <w:rPr>
                <w:sz w:val="24"/>
              </w:rPr>
              <w:t>награды</w:t>
            </w:r>
          </w:p>
        </w:tc>
      </w:tr>
      <w:tr>
        <w:trPr>
          <w:trHeight w:val="364" w:hRule="atLeast"/>
        </w:trPr>
        <w:tc>
          <w:tcPr>
            <w:tcW w:w="2853" w:type="dxa"/>
            <w:tcBorders>
              <w:top w:val="single" w:sz="4" w:space="0" w:color="000080"/>
              <w:left w:val="single" w:sz="4" w:space="0" w:color="000080"/>
              <w:bottom w:val="single" w:sz="4" w:space="0" w:color="000080"/>
              <w:right w:val="single" w:sz="4" w:space="0" w:color="000080"/>
            </w:tcBorders>
          </w:tcPr>
          <w:p>
            <w:pPr>
              <w:pStyle w:val="TableParagraph"/>
              <w:spacing w:before="35" w:after="0"/>
              <w:ind w:left="14" w:right="0"/>
              <w:rPr>
                <w:sz w:val="24"/>
              </w:rPr>
            </w:pPr>
            <w:r>
              <w:rPr>
                <w:spacing w:val="-10"/>
                <w:sz w:val="24"/>
              </w:rPr>
              <w:t>0</w:t>
            </w:r>
          </w:p>
        </w:tc>
        <w:tc>
          <w:tcPr>
            <w:tcW w:w="2963" w:type="dxa"/>
            <w:tcBorders>
              <w:top w:val="single" w:sz="4" w:space="0" w:color="000080"/>
              <w:left w:val="single" w:sz="4" w:space="0" w:color="000080"/>
              <w:bottom w:val="single" w:sz="4" w:space="0" w:color="000080"/>
              <w:right w:val="single" w:sz="4" w:space="0" w:color="000080"/>
            </w:tcBorders>
          </w:tcPr>
          <w:p>
            <w:pPr>
              <w:pStyle w:val="TableParagraph"/>
              <w:spacing w:lineRule="exact" w:line="268"/>
              <w:ind w:left="10" w:right="2"/>
              <w:rPr>
                <w:sz w:val="24"/>
              </w:rPr>
            </w:pPr>
            <w:r>
              <w:rPr>
                <w:spacing w:val="-10"/>
                <w:sz w:val="24"/>
              </w:rPr>
              <w:t>0</w:t>
            </w:r>
          </w:p>
        </w:tc>
        <w:tc>
          <w:tcPr>
            <w:tcW w:w="2492" w:type="dxa"/>
            <w:tcBorders>
              <w:top w:val="single" w:sz="4" w:space="0" w:color="000080"/>
              <w:left w:val="single" w:sz="4" w:space="0" w:color="000080"/>
              <w:bottom w:val="single" w:sz="4" w:space="0" w:color="000080"/>
              <w:right w:val="single" w:sz="4" w:space="0" w:color="000080"/>
            </w:tcBorders>
          </w:tcPr>
          <w:p>
            <w:pPr>
              <w:pStyle w:val="TableParagraph"/>
              <w:spacing w:lineRule="exact" w:line="268"/>
              <w:ind w:left="7" w:right="0"/>
              <w:rPr>
                <w:sz w:val="24"/>
              </w:rPr>
            </w:pPr>
            <w:r>
              <w:rPr>
                <w:spacing w:val="-10"/>
                <w:sz w:val="24"/>
              </w:rPr>
              <w:t>0</w:t>
            </w:r>
          </w:p>
        </w:tc>
        <w:tc>
          <w:tcPr>
            <w:tcW w:w="2632" w:type="dxa"/>
            <w:tcBorders>
              <w:top w:val="single" w:sz="4" w:space="0" w:color="000080"/>
              <w:left w:val="single" w:sz="4" w:space="0" w:color="000080"/>
              <w:bottom w:val="single" w:sz="4" w:space="0" w:color="000080"/>
              <w:right w:val="single" w:sz="4" w:space="0" w:color="000080"/>
            </w:tcBorders>
          </w:tcPr>
          <w:p>
            <w:pPr>
              <w:pStyle w:val="TableParagraph"/>
              <w:spacing w:lineRule="exact" w:line="268"/>
              <w:ind w:left="10" w:right="0"/>
              <w:rPr>
                <w:sz w:val="24"/>
              </w:rPr>
            </w:pPr>
            <w:r>
              <w:rPr>
                <w:spacing w:val="-10"/>
                <w:sz w:val="24"/>
              </w:rPr>
              <w:t>0</w:t>
            </w:r>
          </w:p>
        </w:tc>
      </w:tr>
    </w:tbl>
    <w:p>
      <w:pPr>
        <w:pStyle w:val="Normal"/>
        <w:spacing w:before="190" w:after="0"/>
        <w:ind w:hanging="0" w:left="1547" w:right="698"/>
        <w:jc w:val="center"/>
        <w:rPr>
          <w:sz w:val="26"/>
        </w:rPr>
      </w:pPr>
      <w:r>
        <w:rPr>
          <w:b/>
          <w:spacing w:val="-2"/>
          <w:sz w:val="26"/>
          <w:u w:val="single"/>
        </w:rPr>
        <w:t>Возрастная</w:t>
      </w:r>
      <w:r>
        <w:rPr>
          <w:b/>
          <w:spacing w:val="2"/>
          <w:sz w:val="26"/>
          <w:u w:val="single"/>
        </w:rPr>
        <w:t xml:space="preserve"> </w:t>
      </w:r>
      <w:r>
        <w:rPr>
          <w:b/>
          <w:spacing w:val="-2"/>
          <w:sz w:val="26"/>
          <w:u w:val="single"/>
        </w:rPr>
        <w:t>характеристика педагогов</w:t>
      </w:r>
      <w:r>
        <w:rPr>
          <w:spacing w:val="-2"/>
          <w:sz w:val="26"/>
        </w:rPr>
        <w:t>:</w:t>
      </w:r>
    </w:p>
    <w:p>
      <w:pPr>
        <w:pStyle w:val="BodyText"/>
        <w:spacing w:before="10" w:after="0"/>
        <w:ind w:hanging="0" w:left="0" w:right="0"/>
        <w:jc w:val="left"/>
        <w:rPr>
          <w:sz w:val="16"/>
        </w:rPr>
      </w:pPr>
      <w:r>
        <w:rPr>
          <w:sz w:val="16"/>
        </w:rPr>
      </w:r>
    </w:p>
    <w:tbl>
      <w:tblPr>
        <w:tblW w:w="10856" w:type="dxa"/>
        <w:jc w:val="left"/>
        <w:tblInd w:w="361" w:type="dxa"/>
        <w:tblLayout w:type="fixed"/>
        <w:tblCellMar>
          <w:top w:w="0" w:type="dxa"/>
          <w:left w:w="10" w:type="dxa"/>
          <w:bottom w:w="0" w:type="dxa"/>
          <w:right w:w="10" w:type="dxa"/>
        </w:tblCellMar>
        <w:tblLook w:val="01e0"/>
      </w:tblPr>
      <w:tblGrid>
        <w:gridCol w:w="1631"/>
        <w:gridCol w:w="1638"/>
        <w:gridCol w:w="1635"/>
        <w:gridCol w:w="1633"/>
        <w:gridCol w:w="1638"/>
        <w:gridCol w:w="2680"/>
      </w:tblGrid>
      <w:tr>
        <w:trPr>
          <w:trHeight w:val="560" w:hRule="atLeast"/>
        </w:trPr>
        <w:tc>
          <w:tcPr>
            <w:tcW w:w="1631" w:type="dxa"/>
            <w:tcBorders>
              <w:top w:val="single" w:sz="8" w:space="0" w:color="000080"/>
              <w:left w:val="single" w:sz="8" w:space="0" w:color="000080"/>
              <w:bottom w:val="single" w:sz="8" w:space="0" w:color="000080"/>
              <w:right w:val="single" w:sz="8" w:space="0" w:color="000080"/>
            </w:tcBorders>
          </w:tcPr>
          <w:p>
            <w:pPr>
              <w:pStyle w:val="TableParagraph"/>
              <w:spacing w:before="135" w:after="0"/>
              <w:ind w:left="20" w:right="7"/>
              <w:rPr>
                <w:color w:val="000000"/>
              </w:rPr>
            </w:pPr>
            <w:r>
              <w:rPr>
                <w:color w:val="000000"/>
                <w:spacing w:val="-2"/>
                <w:sz w:val="24"/>
              </w:rPr>
              <w:t>Всего</w:t>
            </w:r>
          </w:p>
        </w:tc>
        <w:tc>
          <w:tcPr>
            <w:tcW w:w="1638" w:type="dxa"/>
            <w:tcBorders>
              <w:top w:val="single" w:sz="8" w:space="0" w:color="000080"/>
              <w:left w:val="single" w:sz="8" w:space="0" w:color="000080"/>
              <w:bottom w:val="single" w:sz="8" w:space="0" w:color="000080"/>
              <w:right w:val="single" w:sz="8" w:space="0" w:color="000080"/>
            </w:tcBorders>
          </w:tcPr>
          <w:p>
            <w:pPr>
              <w:pStyle w:val="TableParagraph"/>
              <w:spacing w:before="135" w:after="0"/>
              <w:ind w:left="135" w:right="0"/>
              <w:rPr>
                <w:color w:val="000000"/>
              </w:rPr>
            </w:pPr>
            <w:r>
              <w:rPr>
                <w:color w:val="000000"/>
                <w:sz w:val="24"/>
              </w:rPr>
              <w:t>До</w:t>
            </w:r>
            <w:r>
              <w:rPr>
                <w:color w:val="000000"/>
                <w:spacing w:val="6"/>
                <w:sz w:val="24"/>
              </w:rPr>
              <w:t xml:space="preserve"> </w:t>
            </w:r>
            <w:r>
              <w:rPr>
                <w:color w:val="000000"/>
                <w:sz w:val="24"/>
              </w:rPr>
              <w:t>25</w:t>
            </w:r>
            <w:r>
              <w:rPr>
                <w:color w:val="000000"/>
                <w:spacing w:val="-3"/>
                <w:sz w:val="24"/>
              </w:rPr>
              <w:t xml:space="preserve"> </w:t>
            </w:r>
            <w:r>
              <w:rPr>
                <w:color w:val="000000"/>
                <w:spacing w:val="-5"/>
                <w:sz w:val="24"/>
              </w:rPr>
              <w:t>лет</w:t>
            </w:r>
          </w:p>
        </w:tc>
        <w:tc>
          <w:tcPr>
            <w:tcW w:w="1635" w:type="dxa"/>
            <w:tcBorders>
              <w:top w:val="single" w:sz="8" w:space="0" w:color="000080"/>
              <w:left w:val="single" w:sz="8" w:space="0" w:color="000080"/>
              <w:bottom w:val="single" w:sz="8" w:space="0" w:color="000080"/>
              <w:right w:val="single" w:sz="8" w:space="0" w:color="000080"/>
            </w:tcBorders>
          </w:tcPr>
          <w:p>
            <w:pPr>
              <w:pStyle w:val="TableParagraph"/>
              <w:spacing w:before="135" w:after="0"/>
              <w:ind w:left="20" w:right="0"/>
              <w:rPr>
                <w:color w:val="000000"/>
              </w:rPr>
            </w:pPr>
            <w:r>
              <w:rPr>
                <w:color w:val="000000"/>
                <w:sz w:val="24"/>
              </w:rPr>
              <w:t>25-29</w:t>
            </w:r>
            <w:r>
              <w:rPr>
                <w:color w:val="000000"/>
                <w:spacing w:val="3"/>
                <w:sz w:val="24"/>
              </w:rPr>
              <w:t xml:space="preserve"> </w:t>
            </w:r>
            <w:r>
              <w:rPr>
                <w:color w:val="000000"/>
                <w:spacing w:val="-5"/>
                <w:sz w:val="24"/>
              </w:rPr>
              <w:t>лет</w:t>
            </w:r>
          </w:p>
        </w:tc>
        <w:tc>
          <w:tcPr>
            <w:tcW w:w="1633" w:type="dxa"/>
            <w:tcBorders>
              <w:top w:val="single" w:sz="8" w:space="0" w:color="000080"/>
              <w:left w:val="single" w:sz="8" w:space="0" w:color="000080"/>
              <w:bottom w:val="single" w:sz="8" w:space="0" w:color="000080"/>
              <w:right w:val="single" w:sz="8" w:space="0" w:color="000080"/>
            </w:tcBorders>
          </w:tcPr>
          <w:p>
            <w:pPr>
              <w:pStyle w:val="TableParagraph"/>
              <w:spacing w:before="135" w:after="0"/>
              <w:ind w:left="20" w:right="1"/>
              <w:rPr>
                <w:color w:val="000000"/>
              </w:rPr>
            </w:pPr>
            <w:r>
              <w:rPr>
                <w:color w:val="000000"/>
                <w:sz w:val="24"/>
              </w:rPr>
              <w:t>30-49</w:t>
            </w:r>
            <w:r>
              <w:rPr>
                <w:color w:val="000000"/>
                <w:spacing w:val="3"/>
                <w:sz w:val="24"/>
              </w:rPr>
              <w:t xml:space="preserve"> </w:t>
            </w:r>
            <w:r>
              <w:rPr>
                <w:color w:val="000000"/>
                <w:spacing w:val="-5"/>
                <w:sz w:val="24"/>
              </w:rPr>
              <w:t>лет</w:t>
            </w:r>
          </w:p>
        </w:tc>
        <w:tc>
          <w:tcPr>
            <w:tcW w:w="1638" w:type="dxa"/>
            <w:tcBorders>
              <w:top w:val="single" w:sz="8" w:space="0" w:color="000080"/>
              <w:left w:val="single" w:sz="8" w:space="0" w:color="000080"/>
              <w:bottom w:val="single" w:sz="8" w:space="0" w:color="000080"/>
              <w:right w:val="single" w:sz="8" w:space="0" w:color="000080"/>
            </w:tcBorders>
          </w:tcPr>
          <w:p>
            <w:pPr>
              <w:pStyle w:val="TableParagraph"/>
              <w:spacing w:before="135" w:after="0"/>
              <w:ind w:left="135" w:right="121"/>
              <w:rPr>
                <w:color w:val="000000"/>
              </w:rPr>
            </w:pPr>
            <w:r>
              <w:rPr>
                <w:color w:val="000000"/>
                <w:sz w:val="24"/>
              </w:rPr>
              <w:t>50-</w:t>
            </w:r>
            <w:r>
              <w:rPr>
                <w:color w:val="000000"/>
                <w:spacing w:val="-5"/>
                <w:sz w:val="24"/>
              </w:rPr>
              <w:t>54</w:t>
            </w:r>
          </w:p>
        </w:tc>
        <w:tc>
          <w:tcPr>
            <w:tcW w:w="2680" w:type="dxa"/>
            <w:tcBorders>
              <w:top w:val="single" w:sz="8" w:space="0" w:color="000080"/>
              <w:left w:val="single" w:sz="8" w:space="0" w:color="000080"/>
              <w:bottom w:val="single" w:sz="8" w:space="0" w:color="000080"/>
              <w:right w:val="single" w:sz="8" w:space="0" w:color="000080"/>
            </w:tcBorders>
          </w:tcPr>
          <w:p>
            <w:pPr>
              <w:pStyle w:val="TableParagraph"/>
              <w:spacing w:before="135" w:after="0"/>
              <w:ind w:left="871" w:right="0"/>
              <w:jc w:val="left"/>
              <w:rPr>
                <w:color w:val="000000"/>
              </w:rPr>
            </w:pPr>
            <w:r>
              <w:rPr>
                <w:color w:val="000000"/>
                <w:sz w:val="24"/>
              </w:rPr>
              <w:t xml:space="preserve">Старше </w:t>
            </w:r>
            <w:r>
              <w:rPr>
                <w:color w:val="000000"/>
                <w:spacing w:val="-5"/>
                <w:sz w:val="24"/>
              </w:rPr>
              <w:t>55</w:t>
            </w:r>
          </w:p>
        </w:tc>
      </w:tr>
      <w:tr>
        <w:trPr>
          <w:trHeight w:val="363" w:hRule="atLeast"/>
        </w:trPr>
        <w:tc>
          <w:tcPr>
            <w:tcW w:w="1631" w:type="dxa"/>
            <w:tcBorders>
              <w:top w:val="single" w:sz="8" w:space="0" w:color="000080"/>
              <w:left w:val="single" w:sz="8" w:space="0" w:color="000080"/>
              <w:bottom w:val="single" w:sz="8" w:space="0" w:color="000080"/>
              <w:right w:val="single" w:sz="8" w:space="0" w:color="000080"/>
            </w:tcBorders>
          </w:tcPr>
          <w:p>
            <w:pPr>
              <w:pStyle w:val="TableParagraph"/>
              <w:spacing w:before="34" w:after="0"/>
              <w:ind w:left="20" w:right="2"/>
              <w:rPr>
                <w:color w:val="000000"/>
              </w:rPr>
            </w:pPr>
            <w:r>
              <w:rPr>
                <w:color w:val="000000"/>
                <w:spacing w:val="-5"/>
                <w:sz w:val="24"/>
              </w:rPr>
              <w:t>28</w:t>
            </w:r>
          </w:p>
        </w:tc>
        <w:tc>
          <w:tcPr>
            <w:tcW w:w="1638" w:type="dxa"/>
            <w:tcBorders>
              <w:top w:val="single" w:sz="8" w:space="0" w:color="000080"/>
              <w:left w:val="single" w:sz="8" w:space="0" w:color="000080"/>
              <w:bottom w:val="single" w:sz="8" w:space="0" w:color="000080"/>
              <w:right w:val="single" w:sz="8" w:space="0" w:color="000080"/>
            </w:tcBorders>
          </w:tcPr>
          <w:p>
            <w:pPr>
              <w:pStyle w:val="TableParagraph"/>
              <w:spacing w:before="34" w:after="0"/>
              <w:ind w:left="135" w:right="118"/>
              <w:rPr>
                <w:color w:val="000000"/>
              </w:rPr>
            </w:pPr>
            <w:r>
              <w:rPr>
                <w:color w:val="000000"/>
                <w:spacing w:val="-10"/>
                <w:sz w:val="24"/>
              </w:rPr>
              <w:t>2</w:t>
            </w:r>
          </w:p>
        </w:tc>
        <w:tc>
          <w:tcPr>
            <w:tcW w:w="1635" w:type="dxa"/>
            <w:tcBorders>
              <w:top w:val="single" w:sz="8" w:space="0" w:color="000080"/>
              <w:left w:val="single" w:sz="8" w:space="0" w:color="000080"/>
              <w:bottom w:val="single" w:sz="8" w:space="0" w:color="000080"/>
              <w:right w:val="single" w:sz="8" w:space="0" w:color="000080"/>
            </w:tcBorders>
          </w:tcPr>
          <w:p>
            <w:pPr>
              <w:pStyle w:val="TableParagraph"/>
              <w:spacing w:before="34" w:after="0"/>
              <w:ind w:left="20" w:right="8"/>
              <w:rPr>
                <w:color w:val="000000"/>
              </w:rPr>
            </w:pPr>
            <w:r>
              <w:rPr>
                <w:color w:val="000000"/>
                <w:spacing w:val="-10"/>
                <w:sz w:val="24"/>
              </w:rPr>
              <w:t>2</w:t>
            </w:r>
          </w:p>
        </w:tc>
        <w:tc>
          <w:tcPr>
            <w:tcW w:w="1633" w:type="dxa"/>
            <w:tcBorders>
              <w:top w:val="single" w:sz="8" w:space="0" w:color="000080"/>
              <w:left w:val="single" w:sz="8" w:space="0" w:color="000080"/>
              <w:bottom w:val="single" w:sz="8" w:space="0" w:color="000080"/>
              <w:right w:val="single" w:sz="8" w:space="0" w:color="000080"/>
            </w:tcBorders>
          </w:tcPr>
          <w:p>
            <w:pPr>
              <w:pStyle w:val="TableParagraph"/>
              <w:spacing w:before="34" w:after="0"/>
              <w:ind w:left="20" w:right="5"/>
              <w:rPr>
                <w:color w:val="000000"/>
              </w:rPr>
            </w:pPr>
            <w:r>
              <w:rPr>
                <w:color w:val="000000"/>
                <w:spacing w:val="-5"/>
                <w:sz w:val="24"/>
              </w:rPr>
              <w:t>16</w:t>
            </w:r>
          </w:p>
        </w:tc>
        <w:tc>
          <w:tcPr>
            <w:tcW w:w="1638" w:type="dxa"/>
            <w:tcBorders>
              <w:top w:val="single" w:sz="8" w:space="0" w:color="000080"/>
              <w:left w:val="single" w:sz="8" w:space="0" w:color="000080"/>
              <w:bottom w:val="single" w:sz="8" w:space="0" w:color="000080"/>
              <w:right w:val="single" w:sz="8" w:space="0" w:color="000080"/>
            </w:tcBorders>
          </w:tcPr>
          <w:p>
            <w:pPr>
              <w:pStyle w:val="TableParagraph"/>
              <w:spacing w:before="34" w:after="0"/>
              <w:ind w:left="135" w:right="121"/>
              <w:rPr>
                <w:color w:val="000000"/>
              </w:rPr>
            </w:pPr>
            <w:r>
              <w:rPr>
                <w:color w:val="000000"/>
                <w:spacing w:val="-10"/>
                <w:sz w:val="24"/>
              </w:rPr>
              <w:t>5</w:t>
            </w:r>
          </w:p>
        </w:tc>
        <w:tc>
          <w:tcPr>
            <w:tcW w:w="2680" w:type="dxa"/>
            <w:tcBorders>
              <w:top w:val="single" w:sz="8" w:space="0" w:color="000080"/>
              <w:left w:val="single" w:sz="8" w:space="0" w:color="000080"/>
              <w:bottom w:val="single" w:sz="8" w:space="0" w:color="000080"/>
              <w:right w:val="single" w:sz="8" w:space="0" w:color="000080"/>
            </w:tcBorders>
          </w:tcPr>
          <w:p>
            <w:pPr>
              <w:pStyle w:val="TableParagraph"/>
              <w:spacing w:before="34" w:after="0"/>
              <w:ind w:left="8" w:right="0"/>
              <w:rPr>
                <w:color w:val="000000"/>
              </w:rPr>
            </w:pPr>
            <w:r>
              <w:rPr>
                <w:color w:val="000000"/>
                <w:spacing w:val="-10"/>
                <w:sz w:val="24"/>
              </w:rPr>
              <w:t>3</w:t>
            </w:r>
          </w:p>
        </w:tc>
      </w:tr>
    </w:tbl>
    <w:p>
      <w:pPr>
        <w:pStyle w:val="BodyText"/>
        <w:spacing w:before="184" w:after="0"/>
        <w:ind w:hanging="0" w:left="0" w:right="0"/>
        <w:jc w:val="left"/>
        <w:rPr/>
      </w:pPr>
      <w:r>
        <w:rPr/>
      </w:r>
    </w:p>
    <w:p>
      <w:pPr>
        <w:pStyle w:val="Normal"/>
        <w:spacing w:before="0" w:after="0"/>
        <w:ind w:hanging="0" w:left="846" w:right="0"/>
        <w:jc w:val="center"/>
        <w:rPr>
          <w:b/>
          <w:sz w:val="26"/>
        </w:rPr>
      </w:pPr>
      <w:r>
        <w:rPr>
          <w:b/>
          <w:spacing w:val="-2"/>
          <w:sz w:val="26"/>
          <w:u w:val="single"/>
        </w:rPr>
        <w:t>Творческие</w:t>
      </w:r>
      <w:r>
        <w:rPr>
          <w:b/>
          <w:spacing w:val="-9"/>
          <w:sz w:val="26"/>
          <w:u w:val="single"/>
        </w:rPr>
        <w:t xml:space="preserve"> </w:t>
      </w:r>
      <w:r>
        <w:rPr>
          <w:b/>
          <w:spacing w:val="-2"/>
          <w:sz w:val="26"/>
          <w:u w:val="single"/>
        </w:rPr>
        <w:t>достижения</w:t>
      </w:r>
      <w:r>
        <w:rPr>
          <w:b/>
          <w:spacing w:val="-9"/>
          <w:sz w:val="26"/>
          <w:u w:val="single"/>
        </w:rPr>
        <w:t xml:space="preserve"> </w:t>
      </w:r>
      <w:r>
        <w:rPr>
          <w:b/>
          <w:spacing w:val="-2"/>
          <w:sz w:val="26"/>
          <w:u w:val="single"/>
        </w:rPr>
        <w:t>педагогов</w:t>
      </w:r>
    </w:p>
    <w:p>
      <w:pPr>
        <w:pStyle w:val="BodyText"/>
        <w:ind w:hanging="0" w:left="0" w:right="0"/>
        <w:jc w:val="left"/>
        <w:rPr>
          <w:b/>
          <w:sz w:val="16"/>
        </w:rPr>
      </w:pPr>
      <w:r>
        <w:rPr>
          <w:b/>
          <w:sz w:val="16"/>
        </w:rPr>
      </w:r>
    </w:p>
    <w:tbl>
      <w:tblPr>
        <w:tblW w:w="11100" w:type="dxa"/>
        <w:jc w:val="left"/>
        <w:tblInd w:w="125" w:type="dxa"/>
        <w:tblLayout w:type="fixed"/>
        <w:tblCellMar>
          <w:top w:w="0" w:type="dxa"/>
          <w:left w:w="10" w:type="dxa"/>
          <w:bottom w:w="0" w:type="dxa"/>
          <w:right w:w="10" w:type="dxa"/>
        </w:tblCellMar>
        <w:tblLook w:val="01e0"/>
      </w:tblPr>
      <w:tblGrid>
        <w:gridCol w:w="1313"/>
        <w:gridCol w:w="1312"/>
        <w:gridCol w:w="1413"/>
        <w:gridCol w:w="1525"/>
        <w:gridCol w:w="2100"/>
        <w:gridCol w:w="1927"/>
        <w:gridCol w:w="1509"/>
      </w:tblGrid>
      <w:tr>
        <w:trPr>
          <w:trHeight w:val="666" w:hRule="atLeast"/>
        </w:trPr>
        <w:tc>
          <w:tcPr>
            <w:tcW w:w="1313" w:type="dxa"/>
            <w:vMerge w:val="restart"/>
            <w:tcBorders>
              <w:top w:val="single" w:sz="8" w:space="0" w:color="000080"/>
              <w:left w:val="single" w:sz="8" w:space="0" w:color="000080"/>
              <w:bottom w:val="single" w:sz="8" w:space="0" w:color="000080"/>
              <w:right w:val="single" w:sz="8" w:space="0" w:color="000080"/>
            </w:tcBorders>
          </w:tcPr>
          <w:p>
            <w:pPr>
              <w:pStyle w:val="TableParagraph"/>
              <w:spacing w:lineRule="exact" w:line="268"/>
              <w:ind w:left="138" w:right="0"/>
              <w:jc w:val="left"/>
              <w:rPr>
                <w:sz w:val="24"/>
              </w:rPr>
            </w:pPr>
            <w:r>
              <w:rPr>
                <w:sz w:val="24"/>
              </w:rPr>
              <w:t>Всего</w:t>
            </w:r>
            <w:r>
              <w:rPr>
                <w:spacing w:val="-1"/>
                <w:sz w:val="24"/>
              </w:rPr>
              <w:t xml:space="preserve"> </w:t>
            </w:r>
            <w:r>
              <w:rPr>
                <w:spacing w:val="-2"/>
                <w:sz w:val="24"/>
              </w:rPr>
              <w:t>педагогов</w:t>
            </w:r>
          </w:p>
        </w:tc>
        <w:tc>
          <w:tcPr>
            <w:tcW w:w="2725" w:type="dxa"/>
            <w:gridSpan w:val="2"/>
            <w:tcBorders>
              <w:top w:val="single" w:sz="8" w:space="0" w:color="000080"/>
              <w:left w:val="single" w:sz="8" w:space="0" w:color="000080"/>
              <w:bottom w:val="single" w:sz="8" w:space="0" w:color="000080"/>
              <w:right w:val="single" w:sz="8" w:space="0" w:color="000080"/>
            </w:tcBorders>
          </w:tcPr>
          <w:p>
            <w:pPr>
              <w:pStyle w:val="TableParagraph"/>
              <w:spacing w:lineRule="exact" w:line="268"/>
              <w:ind w:left="407" w:right="0"/>
              <w:jc w:val="center"/>
              <w:rPr/>
            </w:pPr>
            <w:r>
              <w:rPr>
                <w:sz w:val="24"/>
              </w:rPr>
              <w:t>Муниципальный</w:t>
            </w:r>
            <w:r>
              <w:rPr>
                <w:spacing w:val="-11"/>
                <w:sz w:val="24"/>
              </w:rPr>
              <w:t xml:space="preserve"> </w:t>
            </w:r>
            <w:r>
              <w:rPr>
                <w:spacing w:val="-2"/>
                <w:sz w:val="24"/>
              </w:rPr>
              <w:t>уровень</w:t>
            </w:r>
          </w:p>
        </w:tc>
        <w:tc>
          <w:tcPr>
            <w:tcW w:w="3625" w:type="dxa"/>
            <w:gridSpan w:val="2"/>
            <w:tcBorders>
              <w:top w:val="single" w:sz="8" w:space="0" w:color="000080"/>
              <w:left w:val="single" w:sz="8" w:space="0" w:color="000080"/>
              <w:bottom w:val="single" w:sz="8" w:space="0" w:color="000080"/>
              <w:right w:val="single" w:sz="8" w:space="0" w:color="000080"/>
            </w:tcBorders>
          </w:tcPr>
          <w:p>
            <w:pPr>
              <w:pStyle w:val="TableParagraph"/>
              <w:spacing w:lineRule="exact" w:line="268"/>
              <w:ind w:left="555" w:right="0"/>
              <w:jc w:val="center"/>
              <w:rPr/>
            </w:pPr>
            <w:r>
              <w:rPr>
                <w:sz w:val="24"/>
              </w:rPr>
              <w:t>Региональный</w:t>
            </w:r>
            <w:r>
              <w:rPr>
                <w:spacing w:val="-7"/>
                <w:sz w:val="24"/>
              </w:rPr>
              <w:t xml:space="preserve"> </w:t>
            </w:r>
            <w:r>
              <w:rPr>
                <w:spacing w:val="-2"/>
                <w:sz w:val="24"/>
              </w:rPr>
              <w:t>уровень</w:t>
            </w:r>
          </w:p>
        </w:tc>
        <w:tc>
          <w:tcPr>
            <w:tcW w:w="3436" w:type="dxa"/>
            <w:gridSpan w:val="2"/>
            <w:tcBorders>
              <w:top w:val="single" w:sz="8" w:space="0" w:color="000080"/>
              <w:left w:val="single" w:sz="8" w:space="0" w:color="000080"/>
              <w:bottom w:val="single" w:sz="8" w:space="0" w:color="000080"/>
              <w:right w:val="single" w:sz="8" w:space="0" w:color="000080"/>
            </w:tcBorders>
          </w:tcPr>
          <w:p>
            <w:pPr>
              <w:pStyle w:val="TableParagraph"/>
              <w:spacing w:lineRule="auto" w:line="240"/>
              <w:ind w:hanging="288" w:left="731" w:right="0"/>
              <w:jc w:val="center"/>
              <w:rPr/>
            </w:pPr>
            <w:r>
              <w:rPr>
                <w:spacing w:val="-2"/>
                <w:sz w:val="24"/>
              </w:rPr>
              <w:t>Федеральный уровень</w:t>
            </w:r>
          </w:p>
        </w:tc>
      </w:tr>
      <w:tr>
        <w:trPr>
          <w:trHeight w:val="556" w:hRule="atLeast"/>
        </w:trPr>
        <w:tc>
          <w:tcPr>
            <w:tcW w:w="1313" w:type="dxa"/>
            <w:vMerge w:val="continue"/>
            <w:tcBorders>
              <w:left w:val="single" w:sz="8" w:space="0" w:color="000080"/>
              <w:bottom w:val="single" w:sz="8" w:space="0" w:color="000080"/>
              <w:right w:val="single" w:sz="8" w:space="0" w:color="000080"/>
            </w:tcBorders>
          </w:tcPr>
          <w:p>
            <w:pPr>
              <w:pStyle w:val="Normal"/>
              <w:rPr>
                <w:sz w:val="2"/>
                <w:szCs w:val="2"/>
              </w:rPr>
            </w:pPr>
            <w:r>
              <w:rPr>
                <w:sz w:val="2"/>
                <w:szCs w:val="2"/>
              </w:rPr>
            </w:r>
          </w:p>
        </w:tc>
        <w:tc>
          <w:tcPr>
            <w:tcW w:w="1312" w:type="dxa"/>
            <w:tcBorders>
              <w:top w:val="single" w:sz="8" w:space="0" w:color="000080"/>
              <w:left w:val="single" w:sz="8" w:space="0" w:color="000080"/>
              <w:bottom w:val="single" w:sz="8" w:space="0" w:color="000080"/>
              <w:right w:val="single" w:sz="8" w:space="0" w:color="000080"/>
            </w:tcBorders>
          </w:tcPr>
          <w:p>
            <w:pPr>
              <w:pStyle w:val="TableParagraph"/>
              <w:spacing w:lineRule="exact" w:line="274"/>
              <w:ind w:hanging="0" w:left="167" w:right="0"/>
              <w:jc w:val="left"/>
              <w:rPr>
                <w:sz w:val="18"/>
                <w:szCs w:val="18"/>
              </w:rPr>
            </w:pPr>
            <w:r>
              <w:rPr>
                <w:sz w:val="18"/>
                <w:szCs w:val="18"/>
              </w:rPr>
              <w:t xml:space="preserve">  </w:t>
            </w:r>
            <w:r>
              <w:rPr>
                <w:sz w:val="18"/>
                <w:szCs w:val="18"/>
              </w:rPr>
              <w:t xml:space="preserve">участие в </w:t>
            </w:r>
            <w:r>
              <w:rPr>
                <w:spacing w:val="-2"/>
                <w:sz w:val="18"/>
                <w:szCs w:val="18"/>
              </w:rPr>
              <w:t>мероприятиях</w:t>
            </w:r>
          </w:p>
        </w:tc>
        <w:tc>
          <w:tcPr>
            <w:tcW w:w="1413" w:type="dxa"/>
            <w:tcBorders>
              <w:top w:val="single" w:sz="8" w:space="0" w:color="000080"/>
              <w:left w:val="single" w:sz="8" w:space="0" w:color="000080"/>
              <w:bottom w:val="single" w:sz="8" w:space="0" w:color="000080"/>
              <w:right w:val="single" w:sz="8" w:space="0" w:color="000080"/>
            </w:tcBorders>
          </w:tcPr>
          <w:p>
            <w:pPr>
              <w:pStyle w:val="TableParagraph"/>
              <w:spacing w:lineRule="exact" w:line="274"/>
              <w:ind w:hanging="111" w:left="455" w:right="311"/>
              <w:jc w:val="left"/>
              <w:rPr>
                <w:sz w:val="18"/>
                <w:szCs w:val="18"/>
              </w:rPr>
            </w:pPr>
            <w:r>
              <w:rPr>
                <w:spacing w:val="-2"/>
                <w:sz w:val="18"/>
                <w:szCs w:val="18"/>
              </w:rPr>
              <w:t>печатные работы</w:t>
            </w:r>
          </w:p>
        </w:tc>
        <w:tc>
          <w:tcPr>
            <w:tcW w:w="1525" w:type="dxa"/>
            <w:tcBorders>
              <w:top w:val="single" w:sz="8" w:space="0" w:color="000080"/>
              <w:left w:val="single" w:sz="8" w:space="0" w:color="000080"/>
              <w:bottom w:val="single" w:sz="8" w:space="0" w:color="000080"/>
              <w:right w:val="single" w:sz="8" w:space="0" w:color="000080"/>
            </w:tcBorders>
          </w:tcPr>
          <w:p>
            <w:pPr>
              <w:pStyle w:val="TableParagraph"/>
              <w:spacing w:lineRule="exact" w:line="274"/>
              <w:ind w:firstLine="240" w:left="161" w:right="0"/>
              <w:jc w:val="left"/>
              <w:rPr>
                <w:sz w:val="18"/>
                <w:szCs w:val="18"/>
              </w:rPr>
            </w:pPr>
            <w:r>
              <w:rPr>
                <w:sz w:val="18"/>
                <w:szCs w:val="18"/>
              </w:rPr>
              <w:t xml:space="preserve">участие в </w:t>
            </w:r>
            <w:r>
              <w:rPr>
                <w:spacing w:val="-2"/>
                <w:sz w:val="18"/>
                <w:szCs w:val="18"/>
              </w:rPr>
              <w:t>мероприятиях</w:t>
            </w:r>
          </w:p>
        </w:tc>
        <w:tc>
          <w:tcPr>
            <w:tcW w:w="2100" w:type="dxa"/>
            <w:tcBorders>
              <w:top w:val="single" w:sz="8" w:space="0" w:color="000080"/>
              <w:left w:val="single" w:sz="8" w:space="0" w:color="000080"/>
              <w:bottom w:val="single" w:sz="8" w:space="0" w:color="000080"/>
              <w:right w:val="single" w:sz="8" w:space="0" w:color="000080"/>
            </w:tcBorders>
          </w:tcPr>
          <w:p>
            <w:pPr>
              <w:pStyle w:val="TableParagraph"/>
              <w:spacing w:lineRule="exact" w:line="274"/>
              <w:ind w:hanging="116" w:left="472" w:right="337"/>
              <w:jc w:val="left"/>
              <w:rPr>
                <w:sz w:val="18"/>
                <w:szCs w:val="18"/>
              </w:rPr>
            </w:pPr>
            <w:r>
              <w:rPr>
                <w:spacing w:val="-2"/>
                <w:sz w:val="18"/>
                <w:szCs w:val="18"/>
              </w:rPr>
              <w:t>печатные работы</w:t>
            </w:r>
          </w:p>
        </w:tc>
        <w:tc>
          <w:tcPr>
            <w:tcW w:w="1927" w:type="dxa"/>
            <w:tcBorders>
              <w:top w:val="single" w:sz="8" w:space="0" w:color="000080"/>
              <w:left w:val="single" w:sz="8" w:space="0" w:color="000080"/>
              <w:bottom w:val="single" w:sz="8" w:space="0" w:color="000080"/>
            </w:tcBorders>
          </w:tcPr>
          <w:p>
            <w:pPr>
              <w:pStyle w:val="TableParagraph"/>
              <w:spacing w:lineRule="exact" w:line="274"/>
              <w:ind w:firstLine="240" w:left="415" w:right="0"/>
              <w:jc w:val="left"/>
              <w:rPr>
                <w:sz w:val="18"/>
                <w:szCs w:val="18"/>
              </w:rPr>
            </w:pPr>
            <w:r>
              <w:rPr>
                <w:sz w:val="18"/>
                <w:szCs w:val="18"/>
              </w:rPr>
              <w:t xml:space="preserve">участие в </w:t>
            </w:r>
            <w:r>
              <w:rPr>
                <w:spacing w:val="-2"/>
                <w:sz w:val="18"/>
                <w:szCs w:val="18"/>
              </w:rPr>
              <w:t>мероприятиях</w:t>
            </w:r>
          </w:p>
        </w:tc>
        <w:tc>
          <w:tcPr>
            <w:tcW w:w="1509" w:type="dxa"/>
            <w:tcBorders>
              <w:top w:val="single" w:sz="8" w:space="0" w:color="000080"/>
              <w:left w:val="single" w:sz="8" w:space="0" w:color="000080"/>
              <w:bottom w:val="single" w:sz="8" w:space="0" w:color="000080"/>
              <w:right w:val="single" w:sz="8" w:space="0" w:color="000080"/>
            </w:tcBorders>
          </w:tcPr>
          <w:p>
            <w:pPr>
              <w:pStyle w:val="TableParagraph"/>
              <w:spacing w:lineRule="exact" w:line="274"/>
              <w:ind w:hanging="116" w:left="472" w:right="337"/>
              <w:jc w:val="left"/>
              <w:rPr>
                <w:sz w:val="18"/>
                <w:szCs w:val="18"/>
              </w:rPr>
            </w:pPr>
            <w:r>
              <w:rPr>
                <w:spacing w:val="-2"/>
                <w:sz w:val="18"/>
                <w:szCs w:val="18"/>
              </w:rPr>
              <w:t>печатные работы</w:t>
            </w:r>
          </w:p>
        </w:tc>
      </w:tr>
      <w:tr>
        <w:trPr>
          <w:trHeight w:val="335" w:hRule="atLeast"/>
        </w:trPr>
        <w:tc>
          <w:tcPr>
            <w:tcW w:w="1313" w:type="dxa"/>
            <w:tcBorders>
              <w:top w:val="single" w:sz="8" w:space="0" w:color="000080"/>
              <w:left w:val="single" w:sz="8" w:space="0" w:color="000080"/>
              <w:bottom w:val="single" w:sz="8" w:space="0" w:color="000080"/>
              <w:right w:val="single" w:sz="8" w:space="0" w:color="000080"/>
            </w:tcBorders>
          </w:tcPr>
          <w:p>
            <w:pPr>
              <w:pStyle w:val="TableParagraph"/>
              <w:spacing w:lineRule="exact" w:line="268"/>
              <w:ind w:left="18" w:right="0"/>
              <w:rPr>
                <w:sz w:val="24"/>
              </w:rPr>
            </w:pPr>
            <w:r>
              <w:rPr>
                <w:spacing w:val="-5"/>
                <w:sz w:val="24"/>
              </w:rPr>
              <w:t>28</w:t>
            </w:r>
          </w:p>
        </w:tc>
        <w:tc>
          <w:tcPr>
            <w:tcW w:w="1312" w:type="dxa"/>
            <w:tcBorders>
              <w:top w:val="single" w:sz="8" w:space="0" w:color="000080"/>
              <w:left w:val="single" w:sz="8" w:space="0" w:color="000080"/>
              <w:bottom w:val="single" w:sz="8" w:space="0" w:color="000080"/>
              <w:right w:val="single" w:sz="8" w:space="0" w:color="000080"/>
            </w:tcBorders>
          </w:tcPr>
          <w:p>
            <w:pPr>
              <w:pStyle w:val="TableParagraph"/>
              <w:spacing w:lineRule="exact" w:line="268"/>
              <w:ind w:left="23" w:right="0"/>
              <w:rPr>
                <w:sz w:val="24"/>
              </w:rPr>
            </w:pPr>
            <w:r>
              <w:rPr>
                <w:spacing w:val="-10"/>
                <w:sz w:val="24"/>
              </w:rPr>
              <w:t>2</w:t>
            </w:r>
          </w:p>
        </w:tc>
        <w:tc>
          <w:tcPr>
            <w:tcW w:w="1413" w:type="dxa"/>
            <w:tcBorders>
              <w:top w:val="single" w:sz="8" w:space="0" w:color="000080"/>
              <w:left w:val="single" w:sz="8" w:space="0" w:color="000080"/>
              <w:bottom w:val="single" w:sz="8" w:space="0" w:color="000080"/>
              <w:right w:val="single" w:sz="8" w:space="0" w:color="000080"/>
            </w:tcBorders>
          </w:tcPr>
          <w:p>
            <w:pPr>
              <w:pStyle w:val="TableParagraph"/>
              <w:spacing w:before="20" w:after="0"/>
              <w:ind w:left="21" w:right="0"/>
              <w:rPr>
                <w:sz w:val="24"/>
              </w:rPr>
            </w:pPr>
            <w:r>
              <w:rPr>
                <w:spacing w:val="-10"/>
                <w:sz w:val="24"/>
              </w:rPr>
              <w:t>0</w:t>
            </w:r>
          </w:p>
        </w:tc>
        <w:tc>
          <w:tcPr>
            <w:tcW w:w="1525" w:type="dxa"/>
            <w:tcBorders>
              <w:top w:val="single" w:sz="8" w:space="0" w:color="000080"/>
              <w:left w:val="single" w:sz="8" w:space="0" w:color="000080"/>
              <w:bottom w:val="single" w:sz="8" w:space="0" w:color="000080"/>
              <w:right w:val="single" w:sz="8" w:space="0" w:color="000080"/>
            </w:tcBorders>
          </w:tcPr>
          <w:p>
            <w:pPr>
              <w:pStyle w:val="TableParagraph"/>
              <w:spacing w:before="20" w:after="0"/>
              <w:ind w:left="23" w:right="13"/>
              <w:rPr>
                <w:sz w:val="24"/>
              </w:rPr>
            </w:pPr>
            <w:r>
              <w:rPr>
                <w:spacing w:val="-10"/>
                <w:sz w:val="24"/>
              </w:rPr>
              <w:t>4</w:t>
            </w:r>
          </w:p>
        </w:tc>
        <w:tc>
          <w:tcPr>
            <w:tcW w:w="2100" w:type="dxa"/>
            <w:tcBorders>
              <w:top w:val="single" w:sz="8" w:space="0" w:color="000080"/>
              <w:left w:val="single" w:sz="8" w:space="0" w:color="000080"/>
              <w:bottom w:val="single" w:sz="8" w:space="0" w:color="000080"/>
              <w:right w:val="single" w:sz="8" w:space="0" w:color="000080"/>
            </w:tcBorders>
          </w:tcPr>
          <w:p>
            <w:pPr>
              <w:pStyle w:val="TableParagraph"/>
              <w:spacing w:before="20" w:after="0"/>
              <w:ind w:left="10" w:right="0"/>
              <w:rPr>
                <w:sz w:val="24"/>
              </w:rPr>
            </w:pPr>
            <w:r>
              <w:rPr>
                <w:spacing w:val="-10"/>
                <w:sz w:val="24"/>
              </w:rPr>
              <w:t>0</w:t>
            </w:r>
          </w:p>
        </w:tc>
        <w:tc>
          <w:tcPr>
            <w:tcW w:w="1927" w:type="dxa"/>
            <w:tcBorders>
              <w:top w:val="single" w:sz="8" w:space="0" w:color="000080"/>
              <w:left w:val="single" w:sz="8" w:space="0" w:color="000080"/>
              <w:bottom w:val="single" w:sz="8" w:space="0" w:color="000080"/>
            </w:tcBorders>
          </w:tcPr>
          <w:p>
            <w:pPr>
              <w:pStyle w:val="TableParagraph"/>
              <w:spacing w:before="20" w:after="0"/>
              <w:ind w:left="13" w:right="0"/>
              <w:rPr>
                <w:sz w:val="24"/>
              </w:rPr>
            </w:pPr>
            <w:r>
              <w:rPr>
                <w:spacing w:val="-10"/>
                <w:sz w:val="24"/>
              </w:rPr>
              <w:t>1</w:t>
            </w:r>
          </w:p>
        </w:tc>
        <w:tc>
          <w:tcPr>
            <w:tcW w:w="1509" w:type="dxa"/>
            <w:tcBorders>
              <w:top w:val="single" w:sz="8" w:space="0" w:color="000080"/>
              <w:left w:val="single" w:sz="8" w:space="0" w:color="000080"/>
              <w:bottom w:val="single" w:sz="8" w:space="0" w:color="000080"/>
              <w:right w:val="single" w:sz="8" w:space="0" w:color="000080"/>
            </w:tcBorders>
          </w:tcPr>
          <w:p>
            <w:pPr>
              <w:pStyle w:val="TableParagraph"/>
              <w:spacing w:before="20" w:after="0"/>
              <w:ind w:left="13" w:right="0"/>
              <w:rPr>
                <w:sz w:val="24"/>
              </w:rPr>
            </w:pPr>
            <w:r>
              <w:rPr>
                <w:sz w:val="24"/>
              </w:rPr>
              <w:t>10</w:t>
            </w:r>
          </w:p>
        </w:tc>
      </w:tr>
    </w:tbl>
    <w:p>
      <w:pPr>
        <w:pStyle w:val="BodyText"/>
        <w:ind w:hanging="0" w:left="0" w:right="0"/>
        <w:jc w:val="left"/>
        <w:rPr>
          <w:b/>
          <w:sz w:val="20"/>
        </w:rPr>
      </w:pPr>
      <w:r>
        <w:rPr>
          <w:b/>
          <w:sz w:val="20"/>
        </w:rPr>
      </w:r>
    </w:p>
    <w:p>
      <w:pPr>
        <w:pStyle w:val="BodyText"/>
        <w:ind w:hanging="0" w:left="0" w:right="0"/>
        <w:jc w:val="left"/>
        <w:rPr>
          <w:b/>
          <w:sz w:val="20"/>
        </w:rPr>
      </w:pPr>
      <w:r>
        <w:rPr>
          <w:b/>
          <w:sz w:val="20"/>
        </w:rPr>
      </w:r>
    </w:p>
    <w:p>
      <w:pPr>
        <w:pStyle w:val="BodyText"/>
        <w:ind w:hanging="0" w:left="0" w:right="0"/>
        <w:jc w:val="left"/>
        <w:rPr>
          <w:b/>
          <w:sz w:val="20"/>
        </w:rPr>
      </w:pPr>
      <w:r>
        <w:rPr>
          <w:b/>
          <w:sz w:val="20"/>
        </w:rPr>
      </w:r>
    </w:p>
    <w:p>
      <w:pPr>
        <w:pStyle w:val="BodyText"/>
        <w:spacing w:before="74" w:after="0"/>
        <w:ind w:hanging="0" w:left="0" w:right="0"/>
        <w:jc w:val="left"/>
        <w:rPr>
          <w:b/>
          <w:sz w:val="20"/>
        </w:rPr>
      </w:pPr>
      <w:r>
        <w:rPr>
          <w:b/>
          <w:sz w:val="20"/>
        </w:rPr>
      </w:r>
    </w:p>
    <w:tbl>
      <w:tblPr>
        <w:tblW w:w="10313" w:type="dxa"/>
        <w:jc w:val="left"/>
        <w:tblInd w:w="946" w:type="dxa"/>
        <w:tblLayout w:type="fixed"/>
        <w:tblCellMar>
          <w:top w:w="0" w:type="dxa"/>
          <w:left w:w="5" w:type="dxa"/>
          <w:bottom w:w="0" w:type="dxa"/>
          <w:right w:w="5" w:type="dxa"/>
        </w:tblCellMar>
        <w:tblLook w:val="01e0"/>
      </w:tblPr>
      <w:tblGrid>
        <w:gridCol w:w="2726"/>
        <w:gridCol w:w="1849"/>
        <w:gridCol w:w="1700"/>
        <w:gridCol w:w="1278"/>
        <w:gridCol w:w="1275"/>
        <w:gridCol w:w="1484"/>
      </w:tblGrid>
      <w:tr>
        <w:trPr>
          <w:trHeight w:val="604" w:hRule="atLeast"/>
        </w:trPr>
        <w:tc>
          <w:tcPr>
            <w:tcW w:w="6275"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7" w:after="0"/>
              <w:ind w:left="1464" w:right="0"/>
              <w:jc w:val="left"/>
              <w:rPr>
                <w:sz w:val="24"/>
              </w:rPr>
            </w:pPr>
            <w:r>
              <w:rPr>
                <w:sz w:val="24"/>
              </w:rPr>
              <w:t>Виды</w:t>
            </w:r>
            <w:r>
              <w:rPr>
                <w:spacing w:val="-1"/>
                <w:sz w:val="24"/>
              </w:rPr>
              <w:t xml:space="preserve"> </w:t>
            </w:r>
            <w:r>
              <w:rPr>
                <w:sz w:val="24"/>
              </w:rPr>
              <w:t>повышения</w:t>
            </w:r>
            <w:r>
              <w:rPr>
                <w:spacing w:val="-5"/>
                <w:sz w:val="24"/>
              </w:rPr>
              <w:t xml:space="preserve"> </w:t>
            </w:r>
            <w:r>
              <w:rPr>
                <w:spacing w:val="-2"/>
                <w:sz w:val="24"/>
              </w:rPr>
              <w:t>квалификации</w:t>
            </w:r>
          </w:p>
        </w:tc>
        <w:tc>
          <w:tcPr>
            <w:tcW w:w="403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7" w:after="0"/>
              <w:ind w:left="259" w:right="0"/>
              <w:jc w:val="left"/>
              <w:rPr>
                <w:sz w:val="24"/>
              </w:rPr>
            </w:pPr>
            <w:r>
              <w:rPr>
                <w:sz w:val="24"/>
              </w:rPr>
              <w:t>Формы</w:t>
            </w:r>
            <w:r>
              <w:rPr>
                <w:spacing w:val="-4"/>
                <w:sz w:val="24"/>
              </w:rPr>
              <w:t xml:space="preserve"> </w:t>
            </w:r>
            <w:r>
              <w:rPr>
                <w:sz w:val="24"/>
              </w:rPr>
              <w:t>повышения</w:t>
            </w:r>
            <w:r>
              <w:rPr>
                <w:spacing w:val="-4"/>
                <w:sz w:val="24"/>
              </w:rPr>
              <w:t xml:space="preserve"> </w:t>
            </w:r>
            <w:r>
              <w:rPr>
                <w:spacing w:val="-2"/>
                <w:sz w:val="24"/>
              </w:rPr>
              <w:t>квалификации</w:t>
            </w:r>
          </w:p>
        </w:tc>
      </w:tr>
      <w:tr>
        <w:trPr>
          <w:trHeight w:val="2232" w:hRule="atLeast"/>
        </w:trPr>
        <w:tc>
          <w:tcPr>
            <w:tcW w:w="2726"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left="220" w:right="277"/>
              <w:jc w:val="left"/>
              <w:rPr>
                <w:sz w:val="24"/>
              </w:rPr>
            </w:pPr>
            <w:r>
              <w:rPr>
                <w:spacing w:val="-2"/>
                <w:sz w:val="24"/>
              </w:rPr>
              <w:t>краткосрочные</w:t>
            </w:r>
            <w:r>
              <w:rPr>
                <w:spacing w:val="-12"/>
                <w:sz w:val="24"/>
              </w:rPr>
              <w:t xml:space="preserve"> </w:t>
            </w:r>
            <w:r>
              <w:rPr>
                <w:spacing w:val="-2"/>
                <w:sz w:val="24"/>
              </w:rPr>
              <w:t xml:space="preserve">курсы </w:t>
            </w:r>
            <w:r>
              <w:rPr>
                <w:sz w:val="24"/>
              </w:rPr>
              <w:t xml:space="preserve">(1-2,3х-6 дневные) </w:t>
            </w:r>
            <w:r>
              <w:rPr>
                <w:spacing w:val="-2"/>
                <w:sz w:val="24"/>
              </w:rPr>
              <w:t>(семинары,</w:t>
            </w:r>
            <w:r>
              <w:rPr>
                <w:spacing w:val="-9"/>
                <w:sz w:val="24"/>
              </w:rPr>
              <w:t xml:space="preserve"> </w:t>
            </w:r>
            <w:r>
              <w:rPr>
                <w:spacing w:val="-2"/>
                <w:sz w:val="24"/>
              </w:rPr>
              <w:t xml:space="preserve">практику- </w:t>
            </w:r>
            <w:r>
              <w:rPr>
                <w:sz w:val="24"/>
              </w:rPr>
              <w:t>мы, мастер-классы, творческие группы)</w:t>
            </w:r>
          </w:p>
        </w:tc>
        <w:tc>
          <w:tcPr>
            <w:tcW w:w="1849"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left="326" w:right="321"/>
              <w:rPr>
                <w:sz w:val="24"/>
              </w:rPr>
            </w:pPr>
            <w:r>
              <w:rPr>
                <w:spacing w:val="-2"/>
                <w:sz w:val="24"/>
              </w:rPr>
              <w:t>накопи- тельная система повышения квали- фикации</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hanging="4" w:left="254" w:right="247"/>
              <w:rPr>
                <w:sz w:val="24"/>
              </w:rPr>
            </w:pPr>
            <w:r>
              <w:rPr>
                <w:spacing w:val="-2"/>
                <w:sz w:val="24"/>
              </w:rPr>
              <w:t xml:space="preserve">плановые курсы повышения квалифика- </w:t>
            </w:r>
            <w:r>
              <w:rPr>
                <w:spacing w:val="-4"/>
                <w:sz w:val="24"/>
              </w:rPr>
              <w:t>ции;</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jc w:val="left"/>
              <w:rPr>
                <w:b/>
                <w:sz w:val="24"/>
              </w:rPr>
            </w:pPr>
            <w:r>
              <w:rPr>
                <w:b/>
                <w:sz w:val="24"/>
              </w:rPr>
            </w:r>
          </w:p>
          <w:p>
            <w:pPr>
              <w:pStyle w:val="TableParagraph"/>
              <w:jc w:val="left"/>
              <w:rPr>
                <w:b/>
                <w:sz w:val="24"/>
              </w:rPr>
            </w:pPr>
            <w:r>
              <w:rPr>
                <w:b/>
                <w:sz w:val="24"/>
              </w:rPr>
            </w:r>
          </w:p>
          <w:p>
            <w:pPr>
              <w:pStyle w:val="TableParagraph"/>
              <w:spacing w:before="81" w:after="0"/>
              <w:jc w:val="left"/>
              <w:rPr>
                <w:b/>
                <w:sz w:val="24"/>
              </w:rPr>
            </w:pPr>
            <w:r>
              <w:rPr>
                <w:b/>
                <w:sz w:val="24"/>
              </w:rPr>
            </w:r>
          </w:p>
          <w:p>
            <w:pPr>
              <w:pStyle w:val="TableParagraph"/>
              <w:ind w:left="22" w:right="1"/>
              <w:rPr>
                <w:sz w:val="24"/>
              </w:rPr>
            </w:pPr>
            <w:r>
              <w:rPr>
                <w:spacing w:val="-2"/>
                <w:sz w:val="24"/>
              </w:rPr>
              <w:t>очное</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b/>
                <w:sz w:val="24"/>
              </w:rPr>
            </w:pPr>
            <w:r>
              <w:rPr>
                <w:b/>
                <w:sz w:val="24"/>
              </w:rPr>
            </w:r>
          </w:p>
          <w:p>
            <w:pPr>
              <w:pStyle w:val="TableParagraph"/>
              <w:jc w:val="left"/>
              <w:rPr>
                <w:b/>
                <w:sz w:val="24"/>
              </w:rPr>
            </w:pPr>
            <w:r>
              <w:rPr>
                <w:b/>
                <w:sz w:val="24"/>
              </w:rPr>
            </w:r>
          </w:p>
          <w:p>
            <w:pPr>
              <w:pStyle w:val="TableParagraph"/>
              <w:spacing w:before="81" w:after="0"/>
              <w:jc w:val="left"/>
              <w:rPr>
                <w:b/>
                <w:sz w:val="24"/>
              </w:rPr>
            </w:pPr>
            <w:r>
              <w:rPr>
                <w:b/>
                <w:sz w:val="24"/>
              </w:rPr>
            </w:r>
          </w:p>
          <w:p>
            <w:pPr>
              <w:pStyle w:val="TableParagraph"/>
              <w:ind w:left="22" w:right="0"/>
              <w:rPr>
                <w:sz w:val="24"/>
              </w:rPr>
            </w:pPr>
            <w:r>
              <w:rPr>
                <w:spacing w:val="-2"/>
                <w:sz w:val="24"/>
              </w:rPr>
              <w:t>заочное</w:t>
            </w:r>
          </w:p>
        </w:tc>
        <w:tc>
          <w:tcPr>
            <w:tcW w:w="1484" w:type="dxa"/>
            <w:tcBorders>
              <w:top w:val="single" w:sz="4" w:space="0" w:color="000000"/>
              <w:left w:val="single" w:sz="4" w:space="0" w:color="000000"/>
              <w:bottom w:val="single" w:sz="4" w:space="0" w:color="000000"/>
              <w:right w:val="single" w:sz="4" w:space="0" w:color="000000"/>
            </w:tcBorders>
          </w:tcPr>
          <w:p>
            <w:pPr>
              <w:pStyle w:val="TableParagraph"/>
              <w:jc w:val="left"/>
              <w:rPr>
                <w:b/>
                <w:sz w:val="24"/>
              </w:rPr>
            </w:pPr>
            <w:r>
              <w:rPr>
                <w:b/>
                <w:sz w:val="24"/>
              </w:rPr>
            </w:r>
          </w:p>
          <w:p>
            <w:pPr>
              <w:pStyle w:val="TableParagraph"/>
              <w:spacing w:before="217" w:after="0"/>
              <w:jc w:val="left"/>
              <w:rPr>
                <w:b/>
                <w:sz w:val="24"/>
              </w:rPr>
            </w:pPr>
            <w:r>
              <w:rPr>
                <w:b/>
                <w:sz w:val="24"/>
              </w:rPr>
            </w:r>
          </w:p>
          <w:p>
            <w:pPr>
              <w:pStyle w:val="TableParagraph"/>
              <w:spacing w:lineRule="auto" w:line="240"/>
              <w:ind w:hanging="135" w:left="394" w:right="253"/>
              <w:jc w:val="left"/>
              <w:rPr>
                <w:sz w:val="24"/>
              </w:rPr>
            </w:pPr>
            <w:r>
              <w:rPr>
                <w:spacing w:val="-2"/>
                <w:sz w:val="24"/>
              </w:rPr>
              <w:t>дистанци онное</w:t>
            </w:r>
          </w:p>
        </w:tc>
      </w:tr>
      <w:tr>
        <w:trPr>
          <w:trHeight w:val="604" w:hRule="atLeast"/>
        </w:trPr>
        <w:tc>
          <w:tcPr>
            <w:tcW w:w="2726"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left="9" w:right="0"/>
              <w:rPr>
                <w:sz w:val="24"/>
              </w:rPr>
            </w:pPr>
            <w:r>
              <w:rPr>
                <w:spacing w:val="-10"/>
                <w:sz w:val="24"/>
              </w:rPr>
              <w:t>2</w:t>
            </w:r>
          </w:p>
        </w:tc>
        <w:tc>
          <w:tcPr>
            <w:tcW w:w="1849"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left="0" w:right="2"/>
              <w:rPr>
                <w:sz w:val="24"/>
              </w:rPr>
            </w:pPr>
            <w:r>
              <w:rPr>
                <w:spacing w:val="-10"/>
                <w:sz w:val="24"/>
              </w:rPr>
              <w:t>0</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left="5" w:right="0"/>
              <w:rPr>
                <w:sz w:val="24"/>
              </w:rPr>
            </w:pPr>
            <w:r>
              <w:rPr>
                <w:spacing w:val="-10"/>
                <w:sz w:val="24"/>
              </w:rPr>
              <w:t>11</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left="22" w:right="16"/>
              <w:rPr>
                <w:sz w:val="24"/>
              </w:rPr>
            </w:pPr>
            <w:r>
              <w:rPr>
                <w:spacing w:val="-10"/>
                <w:sz w:val="24"/>
              </w:rPr>
              <w:t>2</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left="22" w:right="15"/>
              <w:rPr>
                <w:sz w:val="24"/>
              </w:rPr>
            </w:pPr>
            <w:r>
              <w:rPr>
                <w:spacing w:val="-10"/>
                <w:sz w:val="24"/>
              </w:rPr>
              <w:t>0</w:t>
            </w:r>
          </w:p>
        </w:tc>
        <w:tc>
          <w:tcPr>
            <w:tcW w:w="1484" w:type="dxa"/>
            <w:tcBorders>
              <w:top w:val="single" w:sz="4" w:space="0" w:color="000000"/>
              <w:left w:val="single" w:sz="4" w:space="0" w:color="000000"/>
              <w:bottom w:val="single" w:sz="4" w:space="0" w:color="000000"/>
              <w:right w:val="single" w:sz="4" w:space="0" w:color="000000"/>
            </w:tcBorders>
          </w:tcPr>
          <w:p>
            <w:pPr>
              <w:pStyle w:val="TableParagraph"/>
              <w:spacing w:before="97" w:after="0"/>
              <w:ind w:left="8" w:right="0"/>
              <w:rPr>
                <w:sz w:val="24"/>
              </w:rPr>
            </w:pPr>
            <w:r>
              <w:rPr>
                <w:spacing w:val="-5"/>
                <w:sz w:val="24"/>
              </w:rPr>
              <w:t>24</w:t>
            </w:r>
          </w:p>
        </w:tc>
      </w:tr>
    </w:tbl>
    <w:p>
      <w:pPr>
        <w:pStyle w:val="BodyText"/>
        <w:spacing w:before="290" w:after="0"/>
        <w:ind w:hanging="0" w:left="0" w:right="0"/>
        <w:jc w:val="left"/>
        <w:rPr>
          <w:b/>
        </w:rPr>
      </w:pPr>
      <w:r>
        <w:rPr>
          <w:b/>
        </w:rPr>
      </w:r>
    </w:p>
    <w:p>
      <w:pPr>
        <w:pStyle w:val="BodyText"/>
        <w:spacing w:lineRule="auto" w:line="240" w:before="1" w:after="0"/>
        <w:ind w:firstLine="706" w:left="1416" w:right="578"/>
        <w:rPr/>
      </w:pPr>
      <w:r>
        <w:rPr/>
        <w:t>Заработная плата в соответствии с положением об оплате труда работников Учреждения состоит из оклада и стимулирующих доплат и премий.</w:t>
      </w:r>
    </w:p>
    <w:p>
      <w:pPr>
        <w:pStyle w:val="BodyText"/>
        <w:ind w:firstLine="706" w:left="1416" w:right="562"/>
        <w:rPr/>
      </w:pPr>
      <w:r>
        <w:rPr/>
        <w:t>Кроме вышеизложенных форм повышения квалификации педагоги Учреждения имеют</w:t>
      </w:r>
      <w:r>
        <w:rPr>
          <w:spacing w:val="40"/>
        </w:rPr>
        <w:t xml:space="preserve"> </w:t>
      </w:r>
      <w:r>
        <w:rPr/>
        <w:t>возможность повышать свою квалификацию на методических мероприятиях объединениях и других мероприятий на уровне учреждения: семинарах, практикумах, педагогических советах, консультациях, открытых занятиях и т.д.</w:t>
      </w:r>
    </w:p>
    <w:p>
      <w:pPr>
        <w:pStyle w:val="BodyText"/>
        <w:spacing w:lineRule="auto" w:line="240"/>
        <w:ind w:firstLine="710" w:left="1416" w:right="570"/>
        <w:rPr/>
      </w:pPr>
      <w:r>
        <w:rPr/>
        <w:t>Успешной реализации намеченных планов работы способствуют разнообразные методические формы работы с кадрами:</w:t>
      </w:r>
    </w:p>
    <w:p>
      <w:pPr>
        <w:sectPr>
          <w:headerReference w:type="default" r:id="rId4"/>
          <w:type w:val="nextPage"/>
          <w:pgSz w:w="11906" w:h="16838"/>
          <w:pgMar w:left="283" w:right="283" w:gutter="0" w:header="0" w:top="1100" w:footer="0" w:bottom="280"/>
          <w:pgNumType w:fmt="decimal"/>
          <w:formProt w:val="false"/>
          <w:textDirection w:val="lrTb"/>
          <w:docGrid w:type="default" w:linePitch="100" w:charSpace="4096"/>
        </w:sectPr>
        <w:pStyle w:val="ListParagraph"/>
        <w:numPr>
          <w:ilvl w:val="0"/>
          <w:numId w:val="4"/>
        </w:numPr>
        <w:tabs>
          <w:tab w:val="clear" w:pos="720"/>
          <w:tab w:val="left" w:pos="2280" w:leader="none"/>
        </w:tabs>
        <w:spacing w:lineRule="exact" w:line="295" w:before="0" w:after="0"/>
        <w:ind w:hanging="153" w:left="2280" w:right="0"/>
        <w:jc w:val="both"/>
        <w:rPr>
          <w:sz w:val="26"/>
        </w:rPr>
      </w:pPr>
      <w:r>
        <w:rPr>
          <w:spacing w:val="-2"/>
          <w:sz w:val="26"/>
        </w:rPr>
        <w:t>педсоветы,</w:t>
      </w:r>
    </w:p>
    <w:p>
      <w:pPr>
        <w:pStyle w:val="ListParagraph"/>
        <w:numPr>
          <w:ilvl w:val="0"/>
          <w:numId w:val="4"/>
        </w:numPr>
        <w:tabs>
          <w:tab w:val="clear" w:pos="720"/>
          <w:tab w:val="left" w:pos="2280" w:leader="none"/>
        </w:tabs>
        <w:spacing w:lineRule="auto" w:line="240" w:before="67" w:after="0"/>
        <w:ind w:hanging="153" w:left="2280" w:right="0"/>
        <w:jc w:val="left"/>
        <w:rPr>
          <w:sz w:val="26"/>
        </w:rPr>
      </w:pPr>
      <w:r>
        <w:rPr>
          <w:sz w:val="26"/>
        </w:rPr>
        <w:t>теоретические</w:t>
      </w:r>
      <w:r>
        <w:rPr>
          <w:spacing w:val="-8"/>
          <w:sz w:val="26"/>
        </w:rPr>
        <w:t xml:space="preserve"> </w:t>
      </w:r>
      <w:r>
        <w:rPr>
          <w:sz w:val="26"/>
        </w:rPr>
        <w:t>и</w:t>
      </w:r>
      <w:r>
        <w:rPr>
          <w:spacing w:val="-8"/>
          <w:sz w:val="26"/>
        </w:rPr>
        <w:t xml:space="preserve"> </w:t>
      </w:r>
      <w:r>
        <w:rPr>
          <w:sz w:val="26"/>
        </w:rPr>
        <w:t>практические</w:t>
      </w:r>
      <w:r>
        <w:rPr>
          <w:spacing w:val="-8"/>
          <w:sz w:val="26"/>
        </w:rPr>
        <w:t xml:space="preserve"> </w:t>
      </w:r>
      <w:r>
        <w:rPr>
          <w:spacing w:val="-2"/>
          <w:sz w:val="26"/>
        </w:rPr>
        <w:t>семинары,</w:t>
      </w:r>
    </w:p>
    <w:p>
      <w:pPr>
        <w:pStyle w:val="ListParagraph"/>
        <w:numPr>
          <w:ilvl w:val="0"/>
          <w:numId w:val="4"/>
        </w:numPr>
        <w:tabs>
          <w:tab w:val="clear" w:pos="720"/>
          <w:tab w:val="left" w:pos="2280" w:leader="none"/>
        </w:tabs>
        <w:spacing w:lineRule="exact" w:line="298" w:before="3" w:after="0"/>
        <w:ind w:hanging="153" w:left="2280" w:right="0"/>
        <w:jc w:val="left"/>
        <w:rPr>
          <w:sz w:val="26"/>
        </w:rPr>
      </w:pPr>
      <w:r>
        <w:rPr>
          <w:sz w:val="26"/>
        </w:rPr>
        <w:t>деловые</w:t>
      </w:r>
      <w:r>
        <w:rPr>
          <w:spacing w:val="-14"/>
          <w:sz w:val="26"/>
        </w:rPr>
        <w:t xml:space="preserve"> </w:t>
      </w:r>
      <w:r>
        <w:rPr>
          <w:spacing w:val="-4"/>
          <w:sz w:val="26"/>
        </w:rPr>
        <w:t>игры,</w:t>
      </w:r>
    </w:p>
    <w:p>
      <w:pPr>
        <w:pStyle w:val="ListParagraph"/>
        <w:numPr>
          <w:ilvl w:val="0"/>
          <w:numId w:val="4"/>
        </w:numPr>
        <w:tabs>
          <w:tab w:val="clear" w:pos="720"/>
          <w:tab w:val="left" w:pos="2280" w:leader="none"/>
        </w:tabs>
        <w:spacing w:lineRule="exact" w:line="298" w:before="0" w:after="0"/>
        <w:ind w:hanging="153" w:left="2280" w:right="0"/>
        <w:jc w:val="left"/>
        <w:rPr>
          <w:sz w:val="26"/>
        </w:rPr>
      </w:pPr>
      <w:r>
        <w:rPr>
          <w:spacing w:val="-2"/>
          <w:sz w:val="26"/>
        </w:rPr>
        <w:t>дискуссии,</w:t>
      </w:r>
    </w:p>
    <w:p>
      <w:pPr>
        <w:pStyle w:val="ListParagraph"/>
        <w:numPr>
          <w:ilvl w:val="0"/>
          <w:numId w:val="4"/>
        </w:numPr>
        <w:tabs>
          <w:tab w:val="clear" w:pos="720"/>
          <w:tab w:val="left" w:pos="2280" w:leader="none"/>
        </w:tabs>
        <w:spacing w:lineRule="exact" w:line="298" w:before="0" w:after="0"/>
        <w:ind w:hanging="153" w:left="2280" w:right="0"/>
        <w:jc w:val="left"/>
        <w:rPr>
          <w:sz w:val="26"/>
        </w:rPr>
      </w:pPr>
      <w:r>
        <w:rPr>
          <w:spacing w:val="-2"/>
          <w:sz w:val="26"/>
        </w:rPr>
        <w:t>выставки,</w:t>
      </w:r>
    </w:p>
    <w:p>
      <w:pPr>
        <w:pStyle w:val="ListParagraph"/>
        <w:numPr>
          <w:ilvl w:val="0"/>
          <w:numId w:val="4"/>
        </w:numPr>
        <w:tabs>
          <w:tab w:val="clear" w:pos="720"/>
          <w:tab w:val="left" w:pos="2280" w:leader="none"/>
        </w:tabs>
        <w:spacing w:lineRule="exact" w:line="299" w:before="0" w:after="0"/>
        <w:ind w:hanging="153" w:left="2280" w:right="0"/>
        <w:jc w:val="left"/>
        <w:rPr>
          <w:sz w:val="26"/>
        </w:rPr>
      </w:pPr>
      <w:r>
        <w:rPr>
          <w:spacing w:val="-4"/>
          <w:sz w:val="26"/>
        </w:rPr>
        <w:t>круглые</w:t>
      </w:r>
      <w:r>
        <w:rPr>
          <w:spacing w:val="-5"/>
          <w:sz w:val="26"/>
        </w:rPr>
        <w:t xml:space="preserve"> </w:t>
      </w:r>
      <w:r>
        <w:rPr>
          <w:spacing w:val="-2"/>
          <w:sz w:val="26"/>
        </w:rPr>
        <w:t>столы,</w:t>
      </w:r>
    </w:p>
    <w:p>
      <w:pPr>
        <w:pStyle w:val="ListParagraph"/>
        <w:numPr>
          <w:ilvl w:val="0"/>
          <w:numId w:val="4"/>
        </w:numPr>
        <w:tabs>
          <w:tab w:val="clear" w:pos="720"/>
          <w:tab w:val="left" w:pos="2280" w:leader="none"/>
        </w:tabs>
        <w:spacing w:lineRule="exact" w:line="298" w:before="4" w:after="0"/>
        <w:ind w:hanging="153" w:left="2280" w:right="0"/>
        <w:jc w:val="left"/>
        <w:rPr>
          <w:sz w:val="26"/>
        </w:rPr>
      </w:pPr>
      <w:r>
        <w:rPr>
          <w:spacing w:val="-2"/>
          <w:sz w:val="26"/>
        </w:rPr>
        <w:t>смотры-конкурсы,</w:t>
      </w:r>
    </w:p>
    <w:p>
      <w:pPr>
        <w:pStyle w:val="ListParagraph"/>
        <w:numPr>
          <w:ilvl w:val="0"/>
          <w:numId w:val="4"/>
        </w:numPr>
        <w:tabs>
          <w:tab w:val="clear" w:pos="720"/>
          <w:tab w:val="left" w:pos="2280" w:leader="none"/>
        </w:tabs>
        <w:spacing w:lineRule="exact" w:line="298" w:before="0" w:after="0"/>
        <w:ind w:hanging="153" w:left="2280" w:right="0"/>
        <w:jc w:val="left"/>
        <w:rPr>
          <w:sz w:val="26"/>
        </w:rPr>
      </w:pPr>
      <w:r>
        <w:rPr>
          <w:sz w:val="26"/>
        </w:rPr>
        <w:t>творческие</w:t>
      </w:r>
      <w:r>
        <w:rPr>
          <w:spacing w:val="-15"/>
          <w:sz w:val="26"/>
        </w:rPr>
        <w:t xml:space="preserve"> </w:t>
      </w:r>
      <w:r>
        <w:rPr>
          <w:spacing w:val="-2"/>
          <w:sz w:val="26"/>
        </w:rPr>
        <w:t>отчеты.</w:t>
      </w:r>
    </w:p>
    <w:p>
      <w:pPr>
        <w:pStyle w:val="BodyText"/>
        <w:numPr>
          <w:ilvl w:val="0"/>
          <w:numId w:val="4"/>
        </w:numPr>
        <w:ind w:hanging="153" w:left="2280" w:right="560"/>
        <w:rPr/>
      </w:pPr>
      <w:r>
        <w:rPr/>
        <w:t xml:space="preserve">Разработанная система повышения ключевой информационной компетентности педагогических работников дала свои результаты, а именно – </w:t>
      </w:r>
      <w:r>
        <w:rPr>
          <w:spacing w:val="-2"/>
        </w:rPr>
        <w:t>педагоги:</w:t>
      </w:r>
    </w:p>
    <w:p>
      <w:pPr>
        <w:pStyle w:val="ListParagraph"/>
        <w:numPr>
          <w:ilvl w:val="0"/>
          <w:numId w:val="4"/>
        </w:numPr>
        <w:tabs>
          <w:tab w:val="clear" w:pos="720"/>
          <w:tab w:val="left" w:pos="2408" w:leader="none"/>
        </w:tabs>
        <w:spacing w:lineRule="auto" w:line="235" w:before="1" w:after="0"/>
        <w:ind w:hanging="153" w:left="2280" w:right="568"/>
        <w:jc w:val="left"/>
        <w:rPr>
          <w:sz w:val="26"/>
        </w:rPr>
      </w:pPr>
      <w:r>
        <w:rPr>
          <w:sz w:val="26"/>
        </w:rPr>
        <w:t>умеют</w:t>
      </w:r>
      <w:r>
        <w:rPr>
          <w:spacing w:val="40"/>
          <w:sz w:val="26"/>
        </w:rPr>
        <w:t xml:space="preserve"> </w:t>
      </w:r>
      <w:r>
        <w:rPr>
          <w:sz w:val="26"/>
        </w:rPr>
        <w:t>создавать</w:t>
      </w:r>
      <w:r>
        <w:rPr>
          <w:spacing w:val="40"/>
          <w:sz w:val="26"/>
        </w:rPr>
        <w:t xml:space="preserve"> </w:t>
      </w:r>
      <w:r>
        <w:rPr>
          <w:sz w:val="26"/>
        </w:rPr>
        <w:t>графические</w:t>
      </w:r>
      <w:r>
        <w:rPr>
          <w:spacing w:val="40"/>
          <w:sz w:val="26"/>
        </w:rPr>
        <w:t xml:space="preserve"> </w:t>
      </w:r>
      <w:r>
        <w:rPr>
          <w:sz w:val="26"/>
        </w:rPr>
        <w:t>и</w:t>
      </w:r>
      <w:r>
        <w:rPr>
          <w:spacing w:val="40"/>
          <w:sz w:val="26"/>
        </w:rPr>
        <w:t xml:space="preserve"> </w:t>
      </w:r>
      <w:r>
        <w:rPr>
          <w:sz w:val="26"/>
        </w:rPr>
        <w:t>текстовые</w:t>
      </w:r>
      <w:r>
        <w:rPr>
          <w:spacing w:val="40"/>
          <w:sz w:val="26"/>
        </w:rPr>
        <w:t xml:space="preserve"> </w:t>
      </w:r>
      <w:r>
        <w:rPr>
          <w:sz w:val="26"/>
        </w:rPr>
        <w:t>документы</w:t>
      </w:r>
      <w:r>
        <w:rPr>
          <w:spacing w:val="40"/>
          <w:sz w:val="26"/>
        </w:rPr>
        <w:t xml:space="preserve"> </w:t>
      </w:r>
      <w:r>
        <w:rPr>
          <w:sz w:val="26"/>
        </w:rPr>
        <w:t>(самостоятельно оформляют групповую документацию);</w:t>
      </w:r>
    </w:p>
    <w:p>
      <w:pPr>
        <w:pStyle w:val="ListParagraph"/>
        <w:numPr>
          <w:ilvl w:val="0"/>
          <w:numId w:val="4"/>
        </w:numPr>
        <w:tabs>
          <w:tab w:val="clear" w:pos="720"/>
          <w:tab w:val="left" w:pos="2408" w:leader="none"/>
          <w:tab w:val="left" w:pos="3427" w:leader="none"/>
          <w:tab w:val="left" w:pos="4919" w:leader="none"/>
          <w:tab w:val="left" w:pos="6646" w:leader="none"/>
          <w:tab w:val="left" w:pos="8594" w:leader="none"/>
          <w:tab w:val="left" w:pos="9045" w:leader="none"/>
        </w:tabs>
        <w:spacing w:lineRule="auto" w:line="240" w:before="0" w:after="0"/>
        <w:ind w:hanging="153" w:left="2280" w:right="572"/>
        <w:jc w:val="left"/>
        <w:rPr>
          <w:sz w:val="26"/>
        </w:rPr>
      </w:pPr>
      <w:r>
        <w:rPr>
          <w:spacing w:val="-4"/>
          <w:sz w:val="26"/>
        </w:rPr>
        <w:t>умеют</w:t>
      </w:r>
      <w:r>
        <w:rPr>
          <w:sz w:val="26"/>
        </w:rPr>
        <w:tab/>
      </w:r>
      <w:r>
        <w:rPr>
          <w:spacing w:val="-2"/>
          <w:sz w:val="26"/>
        </w:rPr>
        <w:t>применять</w:t>
      </w:r>
      <w:r>
        <w:rPr>
          <w:sz w:val="26"/>
        </w:rPr>
        <w:tab/>
      </w:r>
      <w:r>
        <w:rPr>
          <w:spacing w:val="-2"/>
          <w:sz w:val="26"/>
        </w:rPr>
        <w:t>электронные</w:t>
      </w:r>
      <w:r>
        <w:rPr>
          <w:sz w:val="26"/>
        </w:rPr>
        <w:tab/>
      </w:r>
      <w:r>
        <w:rPr>
          <w:spacing w:val="-2"/>
          <w:sz w:val="26"/>
        </w:rPr>
        <w:t>дидактические</w:t>
      </w:r>
      <w:r>
        <w:rPr>
          <w:sz w:val="26"/>
        </w:rPr>
        <w:tab/>
      </w:r>
      <w:r>
        <w:rPr>
          <w:spacing w:val="-10"/>
          <w:sz w:val="26"/>
        </w:rPr>
        <w:t>и</w:t>
      </w:r>
      <w:r>
        <w:rPr>
          <w:sz w:val="26"/>
        </w:rPr>
        <w:tab/>
      </w:r>
      <w:r>
        <w:rPr>
          <w:spacing w:val="-2"/>
          <w:sz w:val="26"/>
        </w:rPr>
        <w:t xml:space="preserve">педагогические </w:t>
      </w:r>
      <w:r>
        <w:rPr>
          <w:sz w:val="26"/>
        </w:rPr>
        <w:t>программные средства;</w:t>
      </w:r>
    </w:p>
    <w:p>
      <w:pPr>
        <w:pStyle w:val="ListParagraph"/>
        <w:numPr>
          <w:ilvl w:val="0"/>
          <w:numId w:val="4"/>
        </w:numPr>
        <w:tabs>
          <w:tab w:val="clear" w:pos="720"/>
          <w:tab w:val="left" w:pos="2408" w:leader="none"/>
        </w:tabs>
        <w:spacing w:lineRule="auto" w:line="235" w:before="5" w:after="0"/>
        <w:ind w:hanging="153" w:left="2280" w:right="572"/>
        <w:jc w:val="left"/>
        <w:rPr>
          <w:sz w:val="26"/>
        </w:rPr>
      </w:pPr>
      <w:r>
        <w:rPr>
          <w:sz w:val="26"/>
        </w:rPr>
        <w:t>активно</w:t>
      </w:r>
      <w:r>
        <w:rPr>
          <w:spacing w:val="80"/>
          <w:sz w:val="26"/>
        </w:rPr>
        <w:t xml:space="preserve"> </w:t>
      </w:r>
      <w:r>
        <w:rPr>
          <w:sz w:val="26"/>
        </w:rPr>
        <w:t>используют</w:t>
      </w:r>
      <w:r>
        <w:rPr>
          <w:spacing w:val="80"/>
          <w:sz w:val="26"/>
        </w:rPr>
        <w:t xml:space="preserve"> </w:t>
      </w:r>
      <w:r>
        <w:rPr>
          <w:sz w:val="26"/>
        </w:rPr>
        <w:t>информационные</w:t>
      </w:r>
      <w:r>
        <w:rPr>
          <w:spacing w:val="80"/>
          <w:sz w:val="26"/>
        </w:rPr>
        <w:t xml:space="preserve"> </w:t>
      </w:r>
      <w:r>
        <w:rPr>
          <w:sz w:val="26"/>
        </w:rPr>
        <w:t>технологии</w:t>
      </w:r>
      <w:r>
        <w:rPr>
          <w:spacing w:val="80"/>
          <w:sz w:val="26"/>
        </w:rPr>
        <w:t xml:space="preserve"> </w:t>
      </w:r>
      <w:r>
        <w:rPr>
          <w:sz w:val="26"/>
        </w:rPr>
        <w:t>в</w:t>
      </w:r>
      <w:r>
        <w:rPr>
          <w:spacing w:val="80"/>
          <w:sz w:val="26"/>
        </w:rPr>
        <w:t xml:space="preserve"> </w:t>
      </w:r>
      <w:r>
        <w:rPr>
          <w:sz w:val="26"/>
        </w:rPr>
        <w:t xml:space="preserve">образовательном </w:t>
      </w:r>
      <w:r>
        <w:rPr>
          <w:spacing w:val="-2"/>
          <w:sz w:val="26"/>
        </w:rPr>
        <w:t>процессе;</w:t>
      </w:r>
    </w:p>
    <w:p>
      <w:pPr>
        <w:pStyle w:val="ListParagraph"/>
        <w:numPr>
          <w:ilvl w:val="0"/>
          <w:numId w:val="4"/>
        </w:numPr>
        <w:tabs>
          <w:tab w:val="clear" w:pos="720"/>
          <w:tab w:val="left" w:pos="2409" w:leader="none"/>
        </w:tabs>
        <w:spacing w:lineRule="exact" w:line="318" w:before="1" w:after="0"/>
        <w:ind w:hanging="153" w:left="2280" w:right="0"/>
        <w:jc w:val="left"/>
        <w:rPr>
          <w:sz w:val="26"/>
        </w:rPr>
      </w:pPr>
      <w:r>
        <w:rPr>
          <w:sz w:val="26"/>
        </w:rPr>
        <w:t>владеют</w:t>
      </w:r>
      <w:r>
        <w:rPr>
          <w:spacing w:val="-14"/>
          <w:sz w:val="26"/>
        </w:rPr>
        <w:t xml:space="preserve"> </w:t>
      </w:r>
      <w:r>
        <w:rPr>
          <w:sz w:val="26"/>
        </w:rPr>
        <w:t>навыками</w:t>
      </w:r>
      <w:r>
        <w:rPr>
          <w:spacing w:val="-16"/>
          <w:sz w:val="26"/>
        </w:rPr>
        <w:t xml:space="preserve"> </w:t>
      </w:r>
      <w:r>
        <w:rPr>
          <w:sz w:val="26"/>
        </w:rPr>
        <w:t>поиска</w:t>
      </w:r>
      <w:r>
        <w:rPr>
          <w:spacing w:val="-14"/>
          <w:sz w:val="26"/>
        </w:rPr>
        <w:t xml:space="preserve"> </w:t>
      </w:r>
      <w:r>
        <w:rPr>
          <w:sz w:val="26"/>
        </w:rPr>
        <w:t>информации</w:t>
      </w:r>
      <w:r>
        <w:rPr>
          <w:spacing w:val="-15"/>
          <w:sz w:val="26"/>
        </w:rPr>
        <w:t xml:space="preserve"> </w:t>
      </w:r>
      <w:r>
        <w:rPr>
          <w:sz w:val="26"/>
        </w:rPr>
        <w:t>в</w:t>
      </w:r>
      <w:r>
        <w:rPr>
          <w:spacing w:val="-14"/>
          <w:sz w:val="26"/>
        </w:rPr>
        <w:t xml:space="preserve"> </w:t>
      </w:r>
      <w:r>
        <w:rPr>
          <w:spacing w:val="-2"/>
          <w:sz w:val="26"/>
        </w:rPr>
        <w:t>Интернете;</w:t>
      </w:r>
    </w:p>
    <w:p>
      <w:pPr>
        <w:pStyle w:val="ListParagraph"/>
        <w:numPr>
          <w:ilvl w:val="0"/>
          <w:numId w:val="4"/>
        </w:numPr>
        <w:tabs>
          <w:tab w:val="clear" w:pos="720"/>
          <w:tab w:val="left" w:pos="2408" w:leader="none"/>
          <w:tab w:val="left" w:pos="3590" w:leader="none"/>
          <w:tab w:val="left" w:pos="5208" w:leader="none"/>
          <w:tab w:val="left" w:pos="6139" w:leader="none"/>
          <w:tab w:val="left" w:pos="6955" w:leader="none"/>
          <w:tab w:val="left" w:pos="7607" w:leader="none"/>
          <w:tab w:val="left" w:pos="8860" w:leader="none"/>
        </w:tabs>
        <w:spacing w:lineRule="auto" w:line="235" w:before="1" w:after="0"/>
        <w:ind w:hanging="153" w:left="2280" w:right="570"/>
        <w:jc w:val="left"/>
        <w:rPr>
          <w:sz w:val="26"/>
        </w:rPr>
      </w:pPr>
      <w:r>
        <w:rPr>
          <w:spacing w:val="-2"/>
          <w:sz w:val="26"/>
        </w:rPr>
        <w:t>владеют</w:t>
      </w:r>
      <w:r>
        <w:rPr>
          <w:sz w:val="26"/>
        </w:rPr>
        <w:tab/>
      </w:r>
      <w:r>
        <w:rPr>
          <w:spacing w:val="-2"/>
          <w:sz w:val="26"/>
        </w:rPr>
        <w:t>программой</w:t>
      </w:r>
      <w:r>
        <w:rPr>
          <w:sz w:val="26"/>
        </w:rPr>
        <w:tab/>
      </w:r>
      <w:r>
        <w:rPr>
          <w:spacing w:val="-2"/>
          <w:sz w:val="26"/>
        </w:rPr>
        <w:t>Power</w:t>
      </w:r>
      <w:r>
        <w:rPr>
          <w:sz w:val="26"/>
        </w:rPr>
        <w:tab/>
      </w:r>
      <w:r>
        <w:rPr>
          <w:spacing w:val="-2"/>
          <w:sz w:val="26"/>
        </w:rPr>
        <w:t>Point</w:t>
      </w:r>
      <w:r>
        <w:rPr>
          <w:sz w:val="26"/>
        </w:rPr>
        <w:tab/>
      </w:r>
      <w:r>
        <w:rPr>
          <w:spacing w:val="-4"/>
          <w:sz w:val="26"/>
        </w:rPr>
        <w:t>для</w:t>
      </w:r>
      <w:r>
        <w:rPr>
          <w:sz w:val="26"/>
        </w:rPr>
        <w:tab/>
      </w:r>
      <w:r>
        <w:rPr>
          <w:spacing w:val="-2"/>
          <w:sz w:val="26"/>
        </w:rPr>
        <w:t>создания</w:t>
      </w:r>
      <w:r>
        <w:rPr>
          <w:sz w:val="26"/>
        </w:rPr>
        <w:tab/>
      </w:r>
      <w:r>
        <w:rPr>
          <w:spacing w:val="-2"/>
          <w:sz w:val="26"/>
        </w:rPr>
        <w:t>мультимедийных презентаций;</w:t>
      </w:r>
    </w:p>
    <w:p>
      <w:pPr>
        <w:pStyle w:val="ListParagraph"/>
        <w:numPr>
          <w:ilvl w:val="0"/>
          <w:numId w:val="4"/>
        </w:numPr>
        <w:tabs>
          <w:tab w:val="clear" w:pos="720"/>
          <w:tab w:val="left" w:pos="2408" w:leader="none"/>
          <w:tab w:val="left" w:pos="3384" w:leader="none"/>
          <w:tab w:val="left" w:pos="5240" w:leader="none"/>
          <w:tab w:val="left" w:pos="6357" w:leader="none"/>
          <w:tab w:val="left" w:pos="6741" w:leader="none"/>
          <w:tab w:val="left" w:pos="8794" w:leader="none"/>
        </w:tabs>
        <w:spacing w:lineRule="auto" w:line="235" w:before="9" w:after="0"/>
        <w:ind w:hanging="153" w:left="2280" w:right="573"/>
        <w:jc w:val="left"/>
        <w:rPr>
          <w:sz w:val="26"/>
        </w:rPr>
      </w:pPr>
      <w:r>
        <w:rPr>
          <w:spacing w:val="-4"/>
          <w:sz w:val="26"/>
        </w:rPr>
        <w:t>умеют</w:t>
      </w:r>
      <w:r>
        <w:rPr>
          <w:sz w:val="26"/>
        </w:rPr>
        <w:tab/>
      </w:r>
      <w:r>
        <w:rPr>
          <w:spacing w:val="-2"/>
          <w:sz w:val="26"/>
        </w:rPr>
        <w:t>разрабатывать</w:t>
      </w:r>
      <w:r>
        <w:rPr>
          <w:sz w:val="26"/>
        </w:rPr>
        <w:tab/>
      </w:r>
      <w:r>
        <w:rPr>
          <w:spacing w:val="-2"/>
          <w:sz w:val="26"/>
        </w:rPr>
        <w:t>занятия</w:t>
      </w:r>
      <w:r>
        <w:rPr>
          <w:sz w:val="26"/>
        </w:rPr>
        <w:tab/>
      </w:r>
      <w:r>
        <w:rPr>
          <w:spacing w:val="-10"/>
          <w:sz w:val="26"/>
        </w:rPr>
        <w:t>с</w:t>
      </w:r>
      <w:r>
        <w:rPr>
          <w:sz w:val="26"/>
        </w:rPr>
        <w:tab/>
      </w:r>
      <w:r>
        <w:rPr>
          <w:spacing w:val="-2"/>
          <w:sz w:val="26"/>
        </w:rPr>
        <w:t>использованием</w:t>
      </w:r>
      <w:r>
        <w:rPr>
          <w:sz w:val="26"/>
        </w:rPr>
        <w:tab/>
      </w:r>
      <w:r>
        <w:rPr>
          <w:spacing w:val="-2"/>
          <w:sz w:val="26"/>
        </w:rPr>
        <w:t>информационных технологий;</w:t>
      </w:r>
    </w:p>
    <w:p>
      <w:pPr>
        <w:pStyle w:val="ListParagraph"/>
        <w:numPr>
          <w:ilvl w:val="0"/>
          <w:numId w:val="4"/>
        </w:numPr>
        <w:tabs>
          <w:tab w:val="clear" w:pos="720"/>
          <w:tab w:val="left" w:pos="2408" w:leader="none"/>
        </w:tabs>
        <w:spacing w:lineRule="auto" w:line="235" w:before="3" w:after="0"/>
        <w:ind w:hanging="153" w:left="2280" w:right="576"/>
        <w:jc w:val="left"/>
        <w:rPr>
          <w:sz w:val="26"/>
        </w:rPr>
      </w:pPr>
      <w:r>
        <w:rPr>
          <w:spacing w:val="-2"/>
          <w:sz w:val="26"/>
        </w:rPr>
        <w:t>владеют способами и</w:t>
      </w:r>
      <w:r>
        <w:rPr>
          <w:spacing w:val="23"/>
          <w:sz w:val="26"/>
        </w:rPr>
        <w:t xml:space="preserve"> </w:t>
      </w:r>
      <w:r>
        <w:rPr>
          <w:spacing w:val="-2"/>
          <w:sz w:val="26"/>
        </w:rPr>
        <w:t>методами применения компьютерных технологий в работе с детьми и родителями.</w:t>
      </w:r>
    </w:p>
    <w:p>
      <w:pPr>
        <w:pStyle w:val="BodyText"/>
        <w:ind w:firstLine="840" w:left="1416" w:right="559"/>
        <w:rPr/>
      </w:pPr>
      <w:r>
        <w:rPr/>
        <w:t>Работа с кадрами в 2025 году была направлена на повышение профессионализма, творческого потенциала педагогической культуры, оказание методической помощи педагогам.</w:t>
      </w:r>
    </w:p>
    <w:p>
      <w:pPr>
        <w:pStyle w:val="BodyText"/>
        <w:ind w:firstLine="706" w:left="1416" w:right="560"/>
        <w:rPr/>
      </w:pPr>
      <w:r>
        <w:rPr>
          <w:u w:val="single"/>
        </w:rPr>
        <w:t>Вывод</w:t>
      </w:r>
      <w:r>
        <w:rPr/>
        <w:t>:</w:t>
      </w:r>
      <w:r>
        <w:rPr>
          <w:spacing w:val="-4"/>
        </w:rPr>
        <w:t xml:space="preserve"> </w:t>
      </w:r>
      <w:r>
        <w:rPr/>
        <w:t>ОСГБУСОССЗН «ОСРЦдН» укомплектовано кадрами, имеется вакансия педагога-психолога (декретная ставка). Педагоги постоянно повышают свой профессиональный уровень, посещают методические объединения, знакомятся с опытом работы своих коллег и других учреждений системы профилактики (социальных, образовательных),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детей.</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6. Материально-техническая база,</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учебно-методическое и библиотечно-информационное обеспечение</w:t>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r>
    </w:p>
    <w:p>
      <w:pPr>
        <w:pStyle w:val="BodyText"/>
        <w:ind w:firstLine="706" w:left="1416" w:right="563"/>
        <w:rPr/>
      </w:pPr>
      <w:r>
        <w:rPr/>
      </w:r>
    </w:p>
    <w:p>
      <w:pPr>
        <w:pStyle w:val="BodyText"/>
        <w:widowControl w:val="false"/>
        <w:suppressAutoHyphens w:val="true"/>
        <w:bidi w:val="0"/>
        <w:spacing w:lineRule="auto" w:line="240" w:before="0" w:after="0"/>
        <w:ind w:firstLine="706" w:left="1416" w:right="560"/>
        <w:rPr/>
      </w:pPr>
      <w:r>
        <w:rPr>
          <w:color w:val="000000"/>
          <w:sz w:val="26"/>
          <w:szCs w:val="26"/>
        </w:rPr>
        <w:t>В ОСГБУСОССЗН «Областной социально-реабилитационный центр для несовершеннолетних» соз</w:t>
      </w:r>
      <w:r>
        <w:rPr>
          <w:color w:val="auto"/>
          <w:kern w:val="0"/>
          <w:u w:val="none"/>
        </w:rPr>
        <w:t xml:space="preserve">дана необходимая материально-техническая база. </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Здание  Областного социально-реабилитационного центра для несовершеннолетних двухэтажное, с центральным  отоплением, водо  и электроснабжением, канализацией.</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Условия для  проживания и быта воспитанников приближенные к домашним.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Для проживания воспитанников, организации реабилитационного и образовательного процессов  в Учреждении имеются:</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Помещения для организации реабилитационного процесса и предоставления образовательных услуг:  – 638,4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групповые помещения для детей  раннего и  дошкольного возраста -2 (112,4 кв. м.)</w:t>
      </w:r>
    </w:p>
    <w:p>
      <w:pPr>
        <w:pStyle w:val="BodyText"/>
        <w:widowControl w:val="false"/>
        <w:suppressAutoHyphens w:val="true"/>
        <w:bidi w:val="0"/>
        <w:spacing w:lineRule="auto" w:line="240" w:before="0" w:after="0"/>
        <w:ind w:firstLine="706" w:left="1416" w:right="560"/>
        <w:rPr/>
      </w:pPr>
      <w:r>
        <w:rPr>
          <w:color w:val="auto"/>
          <w:kern w:val="0"/>
          <w:u w:val="none"/>
        </w:rPr>
        <w:t xml:space="preserve">• </w:t>
      </w:r>
      <w:r>
        <w:rPr>
          <w:color w:val="auto"/>
          <w:kern w:val="0"/>
          <w:u w:val="none"/>
        </w:rPr>
        <w:t>учебные комнаты для детей младшего школьного и подросткового возраста -2 (112,4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раздевальные помещения - 4 (58кв.м.)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спальные помещения – 5 (185,6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кабинет учителя-логопеда -2 (12,8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кабинет педагога-психолога -1 (8,1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сенсорная комната – 1 (39,1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физкультурно-музыкальный зал - 1(73,4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Медико-социальные помещения - 59,9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медицинский кабинет – 1 (5,9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изолятор - 2 (22,1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помещение для приготовления дезинфицирующих средств – 1 (1,9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пищеблок - 1 (21,7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буфетная - 1 (8,3 кв. м).</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Территория учреждения:</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игровые площадки с павильонами и спортивно-игровой зоной;</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 xml:space="preserve">• </w:t>
      </w:r>
      <w:r>
        <w:rPr>
          <w:color w:val="auto"/>
          <w:kern w:val="0"/>
          <w:u w:val="none"/>
        </w:rPr>
        <w:t>теплица</w:t>
      </w:r>
    </w:p>
    <w:p>
      <w:pPr>
        <w:pStyle w:val="BodyText"/>
        <w:widowControl w:val="false"/>
        <w:suppressAutoHyphens w:val="true"/>
        <w:bidi w:val="0"/>
        <w:spacing w:lineRule="auto" w:line="240" w:before="0" w:after="0"/>
        <w:ind w:firstLine="706" w:left="1416" w:right="560"/>
        <w:rPr>
          <w:color w:val="auto"/>
          <w:kern w:val="0"/>
          <w:u w:val="none"/>
        </w:rPr>
      </w:pPr>
      <w:r>
        <w:rPr>
          <w:color w:val="auto"/>
          <w:kern w:val="0"/>
          <w:u w:val="none"/>
        </w:rPr>
        <w:t>Для обеспечения реабилитационного процесса и предоставления образовательных услуг, организации различных видов деятельности, отдыха воспитанников учреждения в Учреждении имеются:</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телевизоры;</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цифровой фотоаппарат;</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цифровая видеокамера;</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музыкальный центр;</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машины швейные;</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машины стиральные;</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оверлок;</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ноутбуки;</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компьютеры;</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сканеры;</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принтеры;</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мультимедийное оборудование (проектор, экран);</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спортивные тренажеры;</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спортивный инвентарь (лыжи, коньки);</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музыкальные инструменты;</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костюмы для театральной деятельности;</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настольно-печатные и дидактические  игры;</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игрушки различного тематического содержания;</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художественная и методическая литература;</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периодические издания;</w:t>
      </w:r>
    </w:p>
    <w:p>
      <w:pPr>
        <w:pStyle w:val="BodyText"/>
        <w:widowControl w:val="false"/>
        <w:numPr>
          <w:ilvl w:val="0"/>
          <w:numId w:val="6"/>
        </w:numPr>
        <w:suppressAutoHyphens w:val="true"/>
        <w:bidi w:val="0"/>
        <w:spacing w:lineRule="auto" w:line="240" w:before="0" w:after="0"/>
        <w:ind w:firstLine="1247" w:left="737" w:right="567"/>
        <w:jc w:val="both"/>
        <w:rPr>
          <w:color w:val="auto"/>
          <w:kern w:val="0"/>
          <w:u w:val="none"/>
        </w:rPr>
      </w:pPr>
      <w:r>
        <w:rPr>
          <w:color w:val="auto"/>
          <w:kern w:val="0"/>
          <w:u w:val="none"/>
        </w:rPr>
        <w:t>выход в сеть - Интернет</w:t>
      </w:r>
    </w:p>
    <w:p>
      <w:pPr>
        <w:pStyle w:val="BodyText"/>
        <w:widowControl w:val="false"/>
        <w:suppressAutoHyphens w:val="true"/>
        <w:bidi w:val="0"/>
        <w:spacing w:lineRule="auto" w:line="240" w:before="0" w:after="0"/>
        <w:ind w:hanging="0" w:left="1417" w:right="567"/>
        <w:jc w:val="both"/>
        <w:rPr/>
      </w:pPr>
      <w:r>
        <w:rPr>
          <w:color w:val="auto"/>
          <w:kern w:val="0"/>
          <w:u w:val="none"/>
        </w:rPr>
        <w:t xml:space="preserve">      </w:t>
      </w:r>
      <w:r>
        <w:rPr>
          <w:color w:val="auto"/>
          <w:kern w:val="0"/>
          <w:u w:val="none"/>
        </w:rPr>
        <w:t>Для перевозки воспитанников имеется два автомобиля.</w:t>
      </w:r>
    </w:p>
    <w:p>
      <w:pPr>
        <w:pStyle w:val="BodyText"/>
        <w:widowControl w:val="false"/>
        <w:suppressAutoHyphens w:val="true"/>
        <w:bidi w:val="0"/>
        <w:spacing w:lineRule="auto" w:line="240" w:before="0" w:after="0"/>
        <w:ind w:hanging="0" w:left="1417" w:right="567"/>
        <w:jc w:val="both"/>
        <w:rPr>
          <w:color w:val="auto"/>
          <w:kern w:val="0"/>
          <w:u w:val="none"/>
        </w:rPr>
      </w:pPr>
      <w:r>
        <w:rPr>
          <w:color w:val="auto"/>
          <w:kern w:val="0"/>
          <w:u w:val="none"/>
        </w:rPr>
        <w:t xml:space="preserve">     </w:t>
      </w:r>
      <w:r>
        <w:rPr>
          <w:color w:val="auto"/>
          <w:kern w:val="0"/>
          <w:u w:val="none"/>
        </w:rPr>
        <w:t xml:space="preserve">Ежегодно, по мере выделения средств из областного бюджета, так же за счет привлечения других источников финансирования, материально-техническая база обновляется и пополняется. </w:t>
      </w:r>
    </w:p>
    <w:p>
      <w:pPr>
        <w:pStyle w:val="BodyText"/>
        <w:ind w:firstLine="706" w:left="1416" w:right="563"/>
        <w:rPr/>
      </w:pPr>
      <w:r>
        <w:rPr/>
        <w:t>Организация предметно-развивающей среды Учреждении реализуется на принципах комплексирования, свободного зонирования и подвижности в соответствии с требованиями ФГОС.</w:t>
      </w:r>
    </w:p>
    <w:p>
      <w:pPr>
        <w:pStyle w:val="BodyText"/>
        <w:ind w:firstLine="706" w:left="1416" w:right="562"/>
        <w:rPr/>
      </w:pPr>
      <w:r>
        <w:rPr/>
        <w:t>В Учреждении выдерживается температурный режим, освещенность во всех помещениях соответствует норме, санитарное состояние удовлетворительное, что подтверждается актами проверок Роспотребнадзора.</w:t>
      </w:r>
    </w:p>
    <w:p>
      <w:pPr>
        <w:pStyle w:val="BodyText"/>
        <w:spacing w:before="2" w:after="0"/>
        <w:ind w:firstLine="706" w:left="1416" w:right="570"/>
        <w:rPr/>
      </w:pPr>
      <w:r>
        <w:rPr/>
        <w:t>Мебель подобрана по ростовым показателям и расположена в соответствии</w:t>
      </w:r>
      <w:r>
        <w:rPr>
          <w:spacing w:val="-3"/>
        </w:rPr>
        <w:t xml:space="preserve"> </w:t>
      </w:r>
      <w:r>
        <w:rPr/>
        <w:t>с требованиями</w:t>
      </w:r>
      <w:r>
        <w:rPr>
          <w:spacing w:val="-3"/>
        </w:rPr>
        <w:t xml:space="preserve"> </w:t>
      </w:r>
      <w:r>
        <w:rPr/>
        <w:t>СанПина. Расстановка</w:t>
      </w:r>
      <w:r>
        <w:rPr>
          <w:spacing w:val="-3"/>
        </w:rPr>
        <w:t xml:space="preserve"> </w:t>
      </w:r>
      <w:r>
        <w:rPr/>
        <w:t>мебели,</w:t>
      </w:r>
      <w:r>
        <w:rPr>
          <w:spacing w:val="-1"/>
        </w:rPr>
        <w:t xml:space="preserve"> </w:t>
      </w:r>
      <w:r>
        <w:rPr/>
        <w:t>игрового</w:t>
      </w:r>
      <w:r>
        <w:rPr>
          <w:spacing w:val="-3"/>
        </w:rPr>
        <w:t xml:space="preserve"> </w:t>
      </w:r>
      <w:r>
        <w:rPr/>
        <w:t>и</w:t>
      </w:r>
      <w:r>
        <w:rPr>
          <w:spacing w:val="-6"/>
        </w:rPr>
        <w:t xml:space="preserve"> </w:t>
      </w:r>
      <w:r>
        <w:rPr/>
        <w:t>дидактического</w:t>
      </w:r>
      <w:r>
        <w:rPr>
          <w:spacing w:val="-3"/>
        </w:rPr>
        <w:t xml:space="preserve"> </w:t>
      </w:r>
      <w:r>
        <w:rPr/>
        <w:t>материала в групповых комнатах согласовывается с принципами развивающего обучения, индивидуального подхода, дифференцированного воспитания.</w:t>
      </w:r>
    </w:p>
    <w:p>
      <w:pPr>
        <w:pStyle w:val="BodyText"/>
        <w:spacing w:lineRule="auto" w:line="240"/>
        <w:ind w:firstLine="706" w:left="1416" w:right="566"/>
        <w:rPr/>
      </w:pPr>
      <w:r>
        <w:rPr/>
        <w:t>Насыщенность среды соответствует возрастным возможностям детей и содержанию программ.</w:t>
      </w:r>
    </w:p>
    <w:p>
      <w:pPr>
        <w:pStyle w:val="BodyText"/>
        <w:ind w:firstLine="706" w:left="1416" w:right="559"/>
        <w:rPr/>
      </w:pPr>
      <w:r>
        <w:rPr/>
        <w:t>Развивающая предметно-пространственная среда обеспечивает максимальную реализацию образовательного потенциала пространства в группах детей раннего и дошкольного возраста, учебных комнатах, где осуществляется дополнительное образование, а также территории, прилегающей к организации, материалов, оборудования и инвентаря для развития детей</w:t>
      </w:r>
      <w:r>
        <w:rPr>
          <w:spacing w:val="40"/>
        </w:rPr>
        <w:t xml:space="preserve"> </w:t>
      </w:r>
      <w:r>
        <w:rPr/>
        <w:t>в соответствии с особенностями каждого</w:t>
      </w:r>
      <w:r>
        <w:rPr>
          <w:spacing w:val="-1"/>
        </w:rPr>
        <w:t xml:space="preserve"> </w:t>
      </w:r>
      <w:r>
        <w:rPr/>
        <w:t>возрастного</w:t>
      </w:r>
      <w:r>
        <w:rPr>
          <w:spacing w:val="-6"/>
        </w:rPr>
        <w:t xml:space="preserve"> </w:t>
      </w:r>
      <w:r>
        <w:rPr/>
        <w:t>этапа,</w:t>
      </w:r>
      <w:r>
        <w:rPr>
          <w:spacing w:val="-7"/>
        </w:rPr>
        <w:t xml:space="preserve"> </w:t>
      </w:r>
      <w:r>
        <w:rPr/>
        <w:t>охраны</w:t>
      </w:r>
      <w:r>
        <w:rPr>
          <w:spacing w:val="-1"/>
        </w:rPr>
        <w:t xml:space="preserve"> </w:t>
      </w:r>
      <w:r>
        <w:rPr/>
        <w:t>и</w:t>
      </w:r>
      <w:r>
        <w:rPr>
          <w:spacing w:val="-5"/>
        </w:rPr>
        <w:t xml:space="preserve"> </w:t>
      </w:r>
      <w:r>
        <w:rPr/>
        <w:t>укрепления их</w:t>
      </w:r>
      <w:r>
        <w:rPr>
          <w:spacing w:val="-5"/>
        </w:rPr>
        <w:t xml:space="preserve"> </w:t>
      </w:r>
      <w:r>
        <w:rPr/>
        <w:t>здоровья,</w:t>
      </w:r>
      <w:r>
        <w:rPr>
          <w:spacing w:val="-2"/>
        </w:rPr>
        <w:t xml:space="preserve"> </w:t>
      </w:r>
      <w:r>
        <w:rPr/>
        <w:t>учета особенностей и коррекции недостатков их развития.</w:t>
      </w:r>
    </w:p>
    <w:p>
      <w:pPr>
        <w:pStyle w:val="BodyText"/>
        <w:ind w:firstLine="706" w:left="1416" w:right="565"/>
        <w:rPr/>
      </w:pPr>
      <w:r>
        <w:rPr/>
        <w:t>Для обеспечения психологической защищенности и развития индивидуальности ребёнка, мы учитываем основное условие построения среды – личностно-ориентированную модель. Позиция взрослых при этом исходит из интересов ребёнка и перспектив его развития.</w:t>
      </w:r>
    </w:p>
    <w:p>
      <w:pPr>
        <w:pStyle w:val="BodyText"/>
        <w:ind w:firstLine="706" w:left="1416" w:right="572"/>
        <w:rPr/>
      </w:pPr>
      <w:r>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pPr>
        <w:pStyle w:val="BodyText"/>
        <w:ind w:firstLine="706" w:left="1416" w:right="565"/>
        <w:rPr/>
      </w:pPr>
      <w:r>
        <w:rPr/>
        <w:t xml:space="preserve">Развивающая предметно-пространственная среда способствует обеспечению реализации различных образовательных программ; учитывает национально- культурные, климатические условия, в которых осуществляется образовательная </w:t>
      </w:r>
      <w:r>
        <w:rPr>
          <w:spacing w:val="-2"/>
        </w:rPr>
        <w:t>деятельность.</w:t>
      </w:r>
    </w:p>
    <w:p>
      <w:pPr>
        <w:pStyle w:val="BodyText"/>
        <w:ind w:firstLine="706" w:left="1416" w:right="562"/>
        <w:rPr/>
      </w:pPr>
      <w:r>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w:t>
      </w:r>
      <w:r>
        <w:rPr>
          <w:spacing w:val="-5"/>
        </w:rPr>
        <w:t xml:space="preserve"> </w:t>
      </w:r>
      <w:r>
        <w:rPr/>
        <w:t>игровым,</w:t>
      </w:r>
      <w:r>
        <w:rPr>
          <w:spacing w:val="-3"/>
        </w:rPr>
        <w:t xml:space="preserve"> </w:t>
      </w:r>
      <w:r>
        <w:rPr/>
        <w:t>спортивным,</w:t>
      </w:r>
      <w:r>
        <w:rPr>
          <w:spacing w:val="-3"/>
        </w:rPr>
        <w:t xml:space="preserve"> </w:t>
      </w:r>
      <w:r>
        <w:rPr/>
        <w:t>оздоровительным</w:t>
      </w:r>
      <w:r>
        <w:rPr>
          <w:spacing w:val="-5"/>
        </w:rPr>
        <w:t xml:space="preserve"> </w:t>
      </w:r>
      <w:r>
        <w:rPr/>
        <w:t>оборудованием,</w:t>
      </w:r>
      <w:r>
        <w:rPr>
          <w:spacing w:val="-4"/>
        </w:rPr>
        <w:t xml:space="preserve"> </w:t>
      </w:r>
      <w:r>
        <w:rPr/>
        <w:t>инвентарем (в соответствии со спецификой образовательных программ).</w:t>
      </w:r>
    </w:p>
    <w:p>
      <w:pPr>
        <w:pStyle w:val="BodyText"/>
        <w:spacing w:lineRule="auto" w:line="240"/>
        <w:ind w:firstLine="706" w:left="1416" w:right="560"/>
        <w:rPr/>
      </w:pPr>
      <w:r>
        <w:rPr/>
        <w:t>Организация образовательного пространства и разнообразие материалов, оборудования и инвентаря (в здании и на участке) обеспечивают:</w:t>
      </w:r>
    </w:p>
    <w:p>
      <w:pPr>
        <w:pStyle w:val="ListParagraph"/>
        <w:numPr>
          <w:ilvl w:val="0"/>
          <w:numId w:val="4"/>
        </w:numPr>
        <w:tabs>
          <w:tab w:val="clear" w:pos="720"/>
          <w:tab w:val="left" w:pos="2409" w:leader="none"/>
        </w:tabs>
        <w:spacing w:lineRule="auto" w:line="240" w:before="0" w:after="0"/>
        <w:ind w:firstLine="773" w:left="1416" w:right="569"/>
        <w:jc w:val="both"/>
        <w:rPr>
          <w:sz w:val="26"/>
        </w:rPr>
      </w:pPr>
      <w:r>
        <w:rPr>
          <w:sz w:val="26"/>
        </w:rPr>
        <w:t>игровую, познавательную, исследовательскую и творческую активность всех</w:t>
      </w:r>
      <w:r>
        <w:rPr>
          <w:spacing w:val="-12"/>
          <w:sz w:val="26"/>
        </w:rPr>
        <w:t xml:space="preserve"> </w:t>
      </w:r>
      <w:r>
        <w:rPr>
          <w:sz w:val="26"/>
        </w:rPr>
        <w:t>воспитанников,</w:t>
      </w:r>
      <w:r>
        <w:rPr>
          <w:spacing w:val="-7"/>
          <w:sz w:val="26"/>
        </w:rPr>
        <w:t xml:space="preserve"> </w:t>
      </w:r>
      <w:r>
        <w:rPr>
          <w:sz w:val="26"/>
        </w:rPr>
        <w:t>экспериментирование</w:t>
      </w:r>
      <w:r>
        <w:rPr>
          <w:spacing w:val="-12"/>
          <w:sz w:val="26"/>
        </w:rPr>
        <w:t xml:space="preserve"> </w:t>
      </w:r>
      <w:r>
        <w:rPr>
          <w:sz w:val="26"/>
        </w:rPr>
        <w:t>с</w:t>
      </w:r>
      <w:r>
        <w:rPr>
          <w:spacing w:val="-8"/>
          <w:sz w:val="26"/>
        </w:rPr>
        <w:t xml:space="preserve"> </w:t>
      </w:r>
      <w:r>
        <w:rPr>
          <w:sz w:val="26"/>
        </w:rPr>
        <w:t>доступными</w:t>
      </w:r>
      <w:r>
        <w:rPr>
          <w:spacing w:val="-3"/>
          <w:sz w:val="26"/>
        </w:rPr>
        <w:t xml:space="preserve"> </w:t>
      </w:r>
      <w:r>
        <w:rPr>
          <w:sz w:val="26"/>
        </w:rPr>
        <w:t>детям</w:t>
      </w:r>
      <w:r>
        <w:rPr>
          <w:spacing w:val="-9"/>
          <w:sz w:val="26"/>
        </w:rPr>
        <w:t xml:space="preserve"> </w:t>
      </w:r>
      <w:r>
        <w:rPr>
          <w:sz w:val="26"/>
        </w:rPr>
        <w:t>материалами</w:t>
      </w:r>
      <w:r>
        <w:rPr>
          <w:spacing w:val="-9"/>
          <w:sz w:val="26"/>
        </w:rPr>
        <w:t xml:space="preserve"> </w:t>
      </w:r>
      <w:r>
        <w:rPr>
          <w:sz w:val="26"/>
        </w:rPr>
        <w:t>(в</w:t>
      </w:r>
      <w:r>
        <w:rPr>
          <w:spacing w:val="-6"/>
          <w:sz w:val="26"/>
        </w:rPr>
        <w:t xml:space="preserve"> </w:t>
      </w:r>
      <w:r>
        <w:rPr>
          <w:sz w:val="26"/>
        </w:rPr>
        <w:t>том числе с песком и водой);</w:t>
      </w:r>
    </w:p>
    <w:p>
      <w:pPr>
        <w:pStyle w:val="ListParagraph"/>
        <w:numPr>
          <w:ilvl w:val="0"/>
          <w:numId w:val="4"/>
        </w:numPr>
        <w:tabs>
          <w:tab w:val="clear" w:pos="720"/>
          <w:tab w:val="left" w:pos="2409" w:leader="none"/>
        </w:tabs>
        <w:spacing w:lineRule="auto" w:line="240" w:before="0" w:after="0"/>
        <w:ind w:firstLine="773" w:left="1416" w:right="569"/>
        <w:jc w:val="both"/>
        <w:rPr>
          <w:sz w:val="26"/>
        </w:rPr>
      </w:pPr>
      <w:r>
        <w:rPr>
          <w:sz w:val="26"/>
        </w:rPr>
        <w:t>двигательную активность, в том числе развитие крупной и мелкой моторики, участие в подвижных играх и соревнованиях;</w:t>
      </w:r>
    </w:p>
    <w:p>
      <w:pPr>
        <w:pStyle w:val="ListParagraph"/>
        <w:numPr>
          <w:ilvl w:val="0"/>
          <w:numId w:val="4"/>
        </w:numPr>
        <w:tabs>
          <w:tab w:val="clear" w:pos="720"/>
          <w:tab w:val="left" w:pos="2457" w:leader="none"/>
        </w:tabs>
        <w:spacing w:lineRule="auto" w:line="240" w:before="0" w:after="0"/>
        <w:ind w:firstLine="773" w:left="1416" w:right="565"/>
        <w:jc w:val="both"/>
        <w:rPr>
          <w:sz w:val="26"/>
        </w:rPr>
      </w:pPr>
      <w:r>
        <w:rPr>
          <w:sz w:val="26"/>
        </w:rPr>
        <w:t>эмоциональное благополучие детей во взаимодействии с предметно- пространственным окружением; возможность самовыражения детей.</w:t>
      </w:r>
    </w:p>
    <w:p>
      <w:pPr>
        <w:pStyle w:val="BodyText"/>
        <w:ind w:firstLine="706" w:left="1416" w:right="560"/>
        <w:rPr/>
      </w:pPr>
      <w:r>
        <w:rPr/>
        <w:t>Для детей раннего и</w:t>
      </w:r>
      <w:r>
        <w:rPr>
          <w:spacing w:val="40"/>
        </w:rPr>
        <w:t xml:space="preserve"> </w:t>
      </w:r>
      <w:r>
        <w:rPr/>
        <w:t>дошкольного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pPr>
        <w:pStyle w:val="BodyText"/>
        <w:ind w:firstLine="706" w:left="1416" w:right="567"/>
        <w:rPr/>
      </w:pPr>
      <w:r>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pPr>
        <w:pStyle w:val="BodyText"/>
        <w:ind w:firstLine="706" w:left="1416" w:right="565"/>
        <w:rPr/>
      </w:pPr>
      <w:r>
        <w:rPr/>
        <w:t>Полифункциональность материалов дает возможность разнообразного использования различных составляющих предметной среды, например, детской мебели, матов, мягких модулей, ширм и т.д. Наличие полифункциональных (не обладающих</w:t>
      </w:r>
      <w:r>
        <w:rPr>
          <w:spacing w:val="-3"/>
        </w:rPr>
        <w:t xml:space="preserve"> </w:t>
      </w:r>
      <w:r>
        <w:rPr/>
        <w:t>жестко</w:t>
      </w:r>
      <w:r>
        <w:rPr>
          <w:spacing w:val="-8"/>
        </w:rPr>
        <w:t xml:space="preserve"> </w:t>
      </w:r>
      <w:r>
        <w:rPr/>
        <w:t>закрепленным</w:t>
      </w:r>
      <w:r>
        <w:rPr>
          <w:spacing w:val="-8"/>
        </w:rPr>
        <w:t xml:space="preserve"> </w:t>
      </w:r>
      <w:r>
        <w:rPr/>
        <w:t>способом</w:t>
      </w:r>
      <w:r>
        <w:rPr>
          <w:spacing w:val="-8"/>
        </w:rPr>
        <w:t xml:space="preserve"> </w:t>
      </w:r>
      <w:r>
        <w:rPr/>
        <w:t>употребления)</w:t>
      </w:r>
      <w:r>
        <w:rPr>
          <w:spacing w:val="-8"/>
        </w:rPr>
        <w:t xml:space="preserve"> </w:t>
      </w:r>
      <w:r>
        <w:rPr/>
        <w:t>предметов,</w:t>
      </w:r>
      <w:r>
        <w:rPr>
          <w:spacing w:val="-7"/>
        </w:rPr>
        <w:t xml:space="preserve"> </w:t>
      </w:r>
      <w:r>
        <w:rPr/>
        <w:t>в</w:t>
      </w:r>
      <w:r>
        <w:rPr>
          <w:spacing w:val="-7"/>
        </w:rPr>
        <w:t xml:space="preserve"> </w:t>
      </w:r>
      <w:r>
        <w:rPr/>
        <w:t>том</w:t>
      </w:r>
      <w:r>
        <w:rPr>
          <w:spacing w:val="-8"/>
        </w:rPr>
        <w:t xml:space="preserve"> </w:t>
      </w:r>
      <w:r>
        <w:rPr/>
        <w:t>числе природных материалов, пригодных для использования в разных видах детской активности (в том числе в качестве предметов-заместителей в детской игре) также способствует разнообразию их использования детьми и педагогами.</w:t>
      </w:r>
    </w:p>
    <w:p>
      <w:pPr>
        <w:pStyle w:val="BodyText"/>
        <w:ind w:firstLine="706" w:left="1416" w:right="556"/>
        <w:rPr/>
      </w:pPr>
      <w:r>
        <w:rPr/>
        <w:t>Вариативность среды предполагает наличие в группе, учебных комнатах различных пространств,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pPr>
        <w:pStyle w:val="BodyText"/>
        <w:ind w:firstLine="706" w:left="1416" w:right="565"/>
        <w:rPr/>
      </w:pPr>
      <w:r>
        <w:rPr/>
        <w:t>Безопасность</w:t>
      </w:r>
      <w:r>
        <w:rPr>
          <w:spacing w:val="-3"/>
        </w:rPr>
        <w:t xml:space="preserve"> </w:t>
      </w:r>
      <w:r>
        <w:rPr/>
        <w:t>предметно-пространственной</w:t>
      </w:r>
      <w:r>
        <w:rPr>
          <w:spacing w:val="-8"/>
        </w:rPr>
        <w:t xml:space="preserve"> </w:t>
      </w:r>
      <w:r>
        <w:rPr/>
        <w:t>среды</w:t>
      </w:r>
      <w:r>
        <w:rPr>
          <w:spacing w:val="-6"/>
        </w:rPr>
        <w:t xml:space="preserve"> </w:t>
      </w:r>
      <w:r>
        <w:rPr/>
        <w:t>предполагает</w:t>
      </w:r>
      <w:r>
        <w:rPr>
          <w:spacing w:val="-3"/>
        </w:rPr>
        <w:t xml:space="preserve"> </w:t>
      </w:r>
      <w:r>
        <w:rPr/>
        <w:t>соответствие всех ее элементов требованиям по обеспечению надежности и безопасности их использования, исправность и сохранность материалов и оборудования.</w:t>
      </w:r>
    </w:p>
    <w:p>
      <w:pPr>
        <w:pStyle w:val="BodyText"/>
        <w:ind w:firstLine="706" w:left="1416" w:right="571"/>
        <w:rPr/>
      </w:pPr>
      <w:r>
        <w:rPr/>
        <w:t>Образовательная среда создана 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w:t>
      </w:r>
    </w:p>
    <w:p>
      <w:pPr>
        <w:pStyle w:val="BodyText"/>
        <w:ind w:firstLine="706" w:left="1416" w:right="565"/>
        <w:rPr/>
      </w:pPr>
      <w:r>
        <w:rPr/>
        <w:t>В</w:t>
      </w:r>
      <w:r>
        <w:rPr>
          <w:spacing w:val="-2"/>
        </w:rPr>
        <w:t xml:space="preserve"> </w:t>
      </w:r>
      <w:r>
        <w:rPr/>
        <w:t>каждой</w:t>
      </w:r>
      <w:r>
        <w:rPr>
          <w:spacing w:val="-1"/>
        </w:rPr>
        <w:t xml:space="preserve"> </w:t>
      </w:r>
      <w:r>
        <w:rPr/>
        <w:t>возрастной</w:t>
      </w:r>
      <w:r>
        <w:rPr>
          <w:spacing w:val="-1"/>
        </w:rPr>
        <w:t xml:space="preserve"> </w:t>
      </w:r>
      <w:r>
        <w:rPr/>
        <w:t>группе</w:t>
      </w:r>
      <w:r>
        <w:rPr>
          <w:spacing w:val="-2"/>
        </w:rPr>
        <w:t xml:space="preserve"> </w:t>
      </w:r>
      <w:r>
        <w:rPr/>
        <w:t>созданы</w:t>
      </w:r>
      <w:r>
        <w:rPr>
          <w:spacing w:val="-2"/>
        </w:rPr>
        <w:t xml:space="preserve"> </w:t>
      </w:r>
      <w:r>
        <w:rPr/>
        <w:t>хорошие</w:t>
      </w:r>
      <w:r>
        <w:rPr>
          <w:spacing w:val="-1"/>
        </w:rPr>
        <w:t xml:space="preserve"> </w:t>
      </w:r>
      <w:r>
        <w:rPr/>
        <w:t>условия</w:t>
      </w:r>
      <w:r>
        <w:rPr>
          <w:spacing w:val="-1"/>
        </w:rPr>
        <w:t xml:space="preserve"> </w:t>
      </w:r>
      <w:r>
        <w:rPr/>
        <w:t>для</w:t>
      </w:r>
      <w:r>
        <w:rPr>
          <w:spacing w:val="-1"/>
        </w:rPr>
        <w:t xml:space="preserve"> </w:t>
      </w:r>
      <w:r>
        <w:rPr/>
        <w:t>самостоятельной, художественной, творческой, театрализованной, двигательной деятельности, оборудованы</w:t>
      </w:r>
      <w:r>
        <w:rPr>
          <w:spacing w:val="-7"/>
        </w:rPr>
        <w:t xml:space="preserve"> </w:t>
      </w:r>
      <w:r>
        <w:rPr/>
        <w:t>«уголки»,</w:t>
      </w:r>
      <w:r>
        <w:rPr>
          <w:spacing w:val="-4"/>
        </w:rPr>
        <w:t xml:space="preserve"> </w:t>
      </w:r>
      <w:r>
        <w:rPr/>
        <w:t>в</w:t>
      </w:r>
      <w:r>
        <w:rPr>
          <w:spacing w:val="-5"/>
        </w:rPr>
        <w:t xml:space="preserve"> </w:t>
      </w:r>
      <w:r>
        <w:rPr/>
        <w:t>которых</w:t>
      </w:r>
      <w:r>
        <w:rPr>
          <w:spacing w:val="-7"/>
        </w:rPr>
        <w:t xml:space="preserve"> </w:t>
      </w:r>
      <w:r>
        <w:rPr/>
        <w:t>размещен</w:t>
      </w:r>
      <w:r>
        <w:rPr>
          <w:spacing w:val="-6"/>
        </w:rPr>
        <w:t xml:space="preserve"> </w:t>
      </w:r>
      <w:r>
        <w:rPr/>
        <w:t>познавательный</w:t>
      </w:r>
      <w:r>
        <w:rPr>
          <w:spacing w:val="-6"/>
        </w:rPr>
        <w:t xml:space="preserve"> </w:t>
      </w:r>
      <w:r>
        <w:rPr/>
        <w:t>и</w:t>
      </w:r>
      <w:r>
        <w:rPr>
          <w:spacing w:val="-6"/>
        </w:rPr>
        <w:t xml:space="preserve"> </w:t>
      </w:r>
      <w:r>
        <w:rPr/>
        <w:t>игровой</w:t>
      </w:r>
      <w:r>
        <w:rPr>
          <w:spacing w:val="-6"/>
        </w:rPr>
        <w:t xml:space="preserve"> </w:t>
      </w:r>
      <w:r>
        <w:rPr/>
        <w:t>материала</w:t>
      </w:r>
      <w:r>
        <w:rPr>
          <w:spacing w:val="-7"/>
        </w:rPr>
        <w:t xml:space="preserve"> </w:t>
      </w:r>
      <w:r>
        <w:rPr/>
        <w:t>в соответствии с возрастом детей. Мебель, игровое оборудование приобретено с учетом санитарных и психолого-педагогических требований.</w:t>
      </w:r>
    </w:p>
    <w:p>
      <w:pPr>
        <w:pStyle w:val="BodyText"/>
        <w:ind w:firstLine="706" w:left="1416" w:right="569"/>
        <w:rPr/>
      </w:pPr>
      <w:r>
        <w:rPr/>
        <w:t>В Учреждении имеется физкультурно-музыкальный зал, методический кабинет,</w:t>
      </w:r>
      <w:r>
        <w:rPr>
          <w:spacing w:val="40"/>
        </w:rPr>
        <w:t xml:space="preserve"> </w:t>
      </w:r>
      <w:r>
        <w:rPr/>
        <w:t>кабинет педагога-психолога, логопеда, медицинский кабинет, изолятор.</w:t>
      </w:r>
    </w:p>
    <w:p>
      <w:pPr>
        <w:pStyle w:val="BodyText"/>
        <w:spacing w:lineRule="auto" w:line="240"/>
        <w:ind w:firstLine="706" w:left="1416" w:right="569"/>
        <w:rPr/>
      </w:pPr>
      <w:r>
        <w:rPr/>
        <w:t>Приобретено, установлено и активно используется в работе с детьми современное игровое и физкультурно-спортивное оборудование.</w:t>
      </w:r>
    </w:p>
    <w:p>
      <w:pPr>
        <w:pStyle w:val="BodyText"/>
        <w:ind w:firstLine="706" w:left="1416" w:right="562"/>
        <w:rPr/>
      </w:pPr>
      <w:r>
        <w:rPr/>
        <w:t>Наличие в Учреждении логопедического кабинета и физкультурного зала позволяет проводить индивидуальную работу с детьми и значительную часть занятий по подгруппам.</w:t>
      </w:r>
    </w:p>
    <w:p>
      <w:pPr>
        <w:pStyle w:val="BodyText"/>
        <w:ind w:firstLine="706" w:left="1416" w:right="565"/>
        <w:rPr/>
      </w:pPr>
      <w:r>
        <w:rPr/>
        <w:t>Позитивный результат в воспитании и образовании дает эффективное использование материально - технических ресурсов учреждения, в которых за последние годы произошли позитивные качественные изменения.</w:t>
      </w:r>
    </w:p>
    <w:p>
      <w:pPr>
        <w:pStyle w:val="BodyText"/>
        <w:ind w:firstLine="706" w:left="1416" w:right="562"/>
        <w:rPr/>
      </w:pPr>
      <w:r>
        <w:rPr/>
        <w:t>Каждая возрастная группа имеют свой прогулочный участок, теневой навес, игровое оборудование.</w:t>
      </w:r>
      <w:r>
        <w:rPr>
          <w:spacing w:val="40"/>
        </w:rPr>
        <w:t xml:space="preserve"> </w:t>
      </w:r>
      <w:r>
        <w:rPr/>
        <w:t>На территории учреждения располагаются постройки для игровой деятельности, зона для опытно-исследовательской деятельности, метеостанция,</w:t>
      </w:r>
      <w:r>
        <w:rPr>
          <w:spacing w:val="-6"/>
        </w:rPr>
        <w:t xml:space="preserve"> </w:t>
      </w:r>
      <w:r>
        <w:rPr/>
        <w:t>теплица,</w:t>
      </w:r>
      <w:r>
        <w:rPr>
          <w:spacing w:val="-9"/>
        </w:rPr>
        <w:t xml:space="preserve"> </w:t>
      </w:r>
      <w:r>
        <w:rPr/>
        <w:t>огород,</w:t>
      </w:r>
      <w:r>
        <w:rPr>
          <w:spacing w:val="-7"/>
        </w:rPr>
        <w:t xml:space="preserve"> </w:t>
      </w:r>
      <w:r>
        <w:rPr/>
        <w:t>физкультурная</w:t>
      </w:r>
      <w:r>
        <w:rPr>
          <w:spacing w:val="-9"/>
        </w:rPr>
        <w:t xml:space="preserve"> </w:t>
      </w:r>
      <w:r>
        <w:rPr/>
        <w:t>площадка,</w:t>
      </w:r>
      <w:r>
        <w:rPr>
          <w:spacing w:val="-8"/>
        </w:rPr>
        <w:t xml:space="preserve"> </w:t>
      </w:r>
      <w:r>
        <w:rPr/>
        <w:t>что</w:t>
      </w:r>
      <w:r>
        <w:rPr>
          <w:spacing w:val="-10"/>
        </w:rPr>
        <w:t xml:space="preserve"> </w:t>
      </w:r>
      <w:r>
        <w:rPr/>
        <w:t>позволяет развивать физические качества воспитанников.</w:t>
      </w:r>
    </w:p>
    <w:p>
      <w:pPr>
        <w:pStyle w:val="BodyText"/>
        <w:spacing w:before="67" w:after="0"/>
        <w:ind w:hanging="0" w:left="2122" w:right="0"/>
        <w:rPr/>
      </w:pPr>
      <w:r>
        <w:rPr/>
        <w:t>Медицинское</w:t>
      </w:r>
      <w:r>
        <w:rPr>
          <w:spacing w:val="-17"/>
        </w:rPr>
        <w:t xml:space="preserve"> </w:t>
      </w:r>
      <w:r>
        <w:rPr/>
        <w:t>оборудование,</w:t>
      </w:r>
      <w:r>
        <w:rPr>
          <w:spacing w:val="-16"/>
        </w:rPr>
        <w:t xml:space="preserve"> </w:t>
      </w:r>
      <w:r>
        <w:rPr/>
        <w:t>инвентарь</w:t>
      </w:r>
      <w:r>
        <w:rPr>
          <w:spacing w:val="26"/>
        </w:rPr>
        <w:t xml:space="preserve"> </w:t>
      </w:r>
      <w:r>
        <w:rPr/>
        <w:t>имеется</w:t>
      </w:r>
      <w:r>
        <w:rPr>
          <w:spacing w:val="-16"/>
        </w:rPr>
        <w:t xml:space="preserve"> </w:t>
      </w:r>
      <w:r>
        <w:rPr/>
        <w:t>в</w:t>
      </w:r>
      <w:r>
        <w:rPr>
          <w:spacing w:val="29"/>
        </w:rPr>
        <w:t xml:space="preserve"> </w:t>
      </w:r>
      <w:r>
        <w:rPr/>
        <w:t>необходимом</w:t>
      </w:r>
      <w:r>
        <w:rPr>
          <w:spacing w:val="-16"/>
        </w:rPr>
        <w:t xml:space="preserve"> </w:t>
      </w:r>
      <w:r>
        <w:rPr>
          <w:spacing w:val="-2"/>
        </w:rPr>
        <w:t>объёме.</w:t>
      </w:r>
    </w:p>
    <w:p>
      <w:pPr>
        <w:pStyle w:val="BodyText"/>
        <w:spacing w:before="3" w:after="0"/>
        <w:ind w:firstLine="706" w:left="1416" w:right="571"/>
        <w:rPr/>
      </w:pPr>
      <w:r>
        <w:rPr/>
        <w:t>Оснащение и оборудование медицинского блока позволяет качественно осуществлять медицинское сопровождение каждого ребенка, осуществлять контроль здоровья и физического развития каждого ребенка.</w:t>
      </w:r>
    </w:p>
    <w:p>
      <w:pPr>
        <w:pStyle w:val="BodyText"/>
        <w:spacing w:before="3" w:after="0"/>
        <w:ind w:firstLine="706" w:left="1416" w:right="571"/>
        <w:rPr/>
      </w:pPr>
      <w:r>
        <w:rPr/>
      </w:r>
    </w:p>
    <w:p>
      <w:pPr>
        <w:pStyle w:val="BodyText"/>
        <w:ind w:firstLine="706" w:left="1416" w:right="563"/>
        <w:rPr/>
      </w:pPr>
      <w:r>
        <w:rPr/>
        <w:t>В Учреждении организовано 5-ти разовое питание на основе четырнадцатидневного меню.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При поставке продуктов строго отслеживается наличие сертификатов качества. Контроль за организацией питания осуществляется директором Учреждения, старшей медицинской сестрой.</w:t>
      </w:r>
    </w:p>
    <w:p>
      <w:pPr>
        <w:pStyle w:val="BodyText"/>
        <w:ind w:firstLine="706" w:left="1416" w:right="566"/>
        <w:rPr/>
      </w:pPr>
      <w:r>
        <w:rPr/>
        <w:t>В Учреждении имеется вся необходимая документация по организации детского питания. На пищеблоке имеется бракеражный журнал, журнал здоровья. На каждый день пишется меню-раскладка.</w:t>
      </w:r>
    </w:p>
    <w:p>
      <w:pPr>
        <w:pStyle w:val="BodyText"/>
        <w:tabs>
          <w:tab w:val="clear" w:pos="720"/>
          <w:tab w:val="left" w:pos="9575" w:leader="none"/>
        </w:tabs>
        <w:ind w:firstLine="706" w:left="1416" w:right="560"/>
        <w:rPr/>
      </w:pPr>
      <w:r>
        <w:rPr/>
        <w:t>Организация</w:t>
      </w:r>
      <w:r>
        <w:rPr>
          <w:spacing w:val="40"/>
        </w:rPr>
        <w:t xml:space="preserve">  </w:t>
      </w:r>
      <w:r>
        <w:rPr/>
        <w:t>питания</w:t>
      </w:r>
      <w:r>
        <w:rPr>
          <w:spacing w:val="40"/>
        </w:rPr>
        <w:t xml:space="preserve">  </w:t>
      </w:r>
      <w:r>
        <w:rPr/>
        <w:t>проводится</w:t>
      </w:r>
      <w:r>
        <w:rPr>
          <w:spacing w:val="40"/>
        </w:rPr>
        <w:t xml:space="preserve">  </w:t>
      </w:r>
      <w:r>
        <w:rPr/>
        <w:t>согласно</w:t>
      </w:r>
      <w:r>
        <w:rPr>
          <w:spacing w:val="40"/>
        </w:rPr>
        <w:t xml:space="preserve">  </w:t>
      </w:r>
      <w:r>
        <w:rPr/>
        <w:t>СанПиН с учётом физиологических потребностей детей в калорийности и питательных веществах. Функционирование Учреждения осуществляется в соответствии с требованиями Роспотребнадзора и Госпожнадзора.</w:t>
      </w:r>
    </w:p>
    <w:p>
      <w:pPr>
        <w:pStyle w:val="BodyText"/>
        <w:ind w:firstLine="706" w:left="1416" w:right="566"/>
        <w:rPr/>
      </w:pPr>
      <w:r>
        <w:rPr/>
        <w:t xml:space="preserve"> </w:t>
      </w:r>
      <w:r>
        <w:rPr/>
        <w:t>Дети в Учреждении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pPr>
        <w:pStyle w:val="BodyText"/>
        <w:ind w:firstLine="706" w:left="1416" w:right="566"/>
        <w:rPr/>
      </w:pPr>
      <w:r>
        <w:rPr/>
      </w:r>
    </w:p>
    <w:p>
      <w:pPr>
        <w:pStyle w:val="BodyText"/>
        <w:ind w:firstLine="706" w:left="1416" w:right="564"/>
        <w:rPr/>
      </w:pPr>
      <w:r>
        <w:rPr/>
        <w:t>Современная жизнь доказала необходимость обеспечения безопасной жизнедеятельности взрослых и детей. Поэтому в нашем учреждении ведется плановая работа по антитеррористической защищенности и пожарной безопасности, которая строится на основании соблюдения требований основных законодательных актов. В реабилитационном центре разработан Паспорт безопасности, согласованный с начальником УФСБ России по Белгородской области, начальником ГУ МЧС России по Белгородской области, начальником УМВД России по г. Белгороду.</w:t>
      </w:r>
    </w:p>
    <w:p>
      <w:pPr>
        <w:pStyle w:val="BodyText"/>
        <w:ind w:firstLine="706" w:left="1416" w:right="564"/>
        <w:rPr/>
      </w:pPr>
      <w:r>
        <w:rPr/>
        <w:t xml:space="preserve">Имеется кнопка тревожной сигнализации, сигнал которой выведен на пульт дежурной части, телефон, голосовой оповещатель, автоматическая пожарная </w:t>
      </w:r>
      <w:r>
        <w:rPr>
          <w:spacing w:val="-2"/>
        </w:rPr>
        <w:t>сигнализация.</w:t>
      </w:r>
    </w:p>
    <w:p>
      <w:pPr>
        <w:pStyle w:val="BodyText"/>
        <w:ind w:firstLine="706" w:left="1416" w:right="563"/>
        <w:rPr>
          <w:color w:val="00A933"/>
        </w:rPr>
      </w:pPr>
      <w:r>
        <w:rPr>
          <w:color w:val="00A933"/>
        </w:rPr>
      </w:r>
    </w:p>
    <w:p>
      <w:pPr>
        <w:pStyle w:val="Heading1"/>
        <w:spacing w:before="1" w:after="0"/>
        <w:ind w:hanging="3256" w:left="5369" w:right="0"/>
        <w:jc w:val="center"/>
        <w:rPr/>
      </w:pPr>
      <w:r>
        <w:rPr>
          <w:spacing w:val="-2"/>
        </w:rPr>
        <w:t xml:space="preserve">Содержание учебно-методического, </w:t>
      </w:r>
    </w:p>
    <w:p>
      <w:pPr>
        <w:pStyle w:val="Heading1"/>
        <w:spacing w:before="1" w:after="0"/>
        <w:ind w:hanging="3256" w:left="5369" w:right="0"/>
        <w:jc w:val="center"/>
        <w:rPr/>
      </w:pPr>
      <w:r>
        <w:rPr>
          <w:spacing w:val="-2"/>
        </w:rPr>
        <w:t>библиотечно-информационного обеспечения</w:t>
      </w:r>
    </w:p>
    <w:p>
      <w:pPr>
        <w:pStyle w:val="BodyText"/>
        <w:spacing w:before="3" w:after="0"/>
        <w:ind w:hanging="0" w:left="0" w:right="0"/>
        <w:jc w:val="left"/>
        <w:rPr>
          <w:b/>
          <w:sz w:val="16"/>
        </w:rPr>
      </w:pPr>
      <w:r>
        <w:rPr>
          <w:b/>
          <w:sz w:val="16"/>
        </w:rPr>
      </w:r>
    </w:p>
    <w:tbl>
      <w:tblPr>
        <w:tblW w:w="10147" w:type="dxa"/>
        <w:jc w:val="left"/>
        <w:tblInd w:w="1028" w:type="dxa"/>
        <w:tblLayout w:type="fixed"/>
        <w:tblCellMar>
          <w:top w:w="0" w:type="dxa"/>
          <w:left w:w="5" w:type="dxa"/>
          <w:bottom w:w="0" w:type="dxa"/>
          <w:right w:w="5" w:type="dxa"/>
        </w:tblCellMar>
        <w:tblLook w:val="01e0"/>
      </w:tblPr>
      <w:tblGrid>
        <w:gridCol w:w="927"/>
        <w:gridCol w:w="4000"/>
        <w:gridCol w:w="5220"/>
      </w:tblGrid>
      <w:tr>
        <w:trPr>
          <w:trHeight w:val="551" w:hRule="atLeast"/>
        </w:trPr>
        <w:tc>
          <w:tcPr>
            <w:tcW w:w="927" w:type="dxa"/>
            <w:tcBorders>
              <w:top w:val="single" w:sz="4" w:space="0" w:color="000000"/>
              <w:left w:val="single" w:sz="4" w:space="0" w:color="000000"/>
              <w:bottom w:val="single" w:sz="4" w:space="0" w:color="000000"/>
              <w:right w:val="single" w:sz="4" w:space="0" w:color="000000"/>
            </w:tcBorders>
          </w:tcPr>
          <w:p>
            <w:pPr>
              <w:pStyle w:val="TableParagraph"/>
              <w:spacing w:lineRule="exact" w:line="267"/>
              <w:ind w:left="11" w:right="9"/>
              <w:rPr>
                <w:color w:val="000000"/>
              </w:rPr>
            </w:pPr>
            <w:r>
              <w:rPr>
                <w:color w:val="000000"/>
                <w:spacing w:val="-10"/>
                <w:sz w:val="24"/>
              </w:rPr>
              <w:t>№</w:t>
            </w:r>
          </w:p>
          <w:p>
            <w:pPr>
              <w:pStyle w:val="TableParagraph"/>
              <w:spacing w:lineRule="exact" w:line="265"/>
              <w:ind w:left="11" w:right="0"/>
              <w:rPr>
                <w:color w:val="000000"/>
              </w:rPr>
            </w:pPr>
            <w:r>
              <w:rPr>
                <w:color w:val="000000"/>
                <w:spacing w:val="-5"/>
                <w:sz w:val="24"/>
              </w:rPr>
              <w:t>п/п</w:t>
            </w:r>
          </w:p>
        </w:tc>
        <w:tc>
          <w:tcPr>
            <w:tcW w:w="4000" w:type="dxa"/>
            <w:tcBorders>
              <w:top w:val="single" w:sz="4" w:space="0" w:color="000000"/>
              <w:left w:val="single" w:sz="4" w:space="0" w:color="000000"/>
              <w:bottom w:val="single" w:sz="4" w:space="0" w:color="000000"/>
              <w:right w:val="single" w:sz="4" w:space="0" w:color="000000"/>
            </w:tcBorders>
          </w:tcPr>
          <w:p>
            <w:pPr>
              <w:pStyle w:val="TableParagraph"/>
              <w:spacing w:before="126" w:after="0"/>
              <w:ind w:left="786" w:right="0"/>
              <w:jc w:val="left"/>
              <w:rPr>
                <w:color w:val="000000"/>
              </w:rPr>
            </w:pPr>
            <w:r>
              <w:rPr>
                <w:color w:val="000000"/>
                <w:sz w:val="24"/>
              </w:rPr>
              <w:t>Содержание</w:t>
            </w:r>
            <w:r>
              <w:rPr>
                <w:color w:val="000000"/>
                <w:spacing w:val="-10"/>
                <w:sz w:val="24"/>
              </w:rPr>
              <w:t xml:space="preserve"> </w:t>
            </w:r>
            <w:r>
              <w:rPr>
                <w:color w:val="000000"/>
                <w:spacing w:val="-2"/>
                <w:sz w:val="24"/>
              </w:rPr>
              <w:t>показателя</w:t>
            </w:r>
          </w:p>
        </w:tc>
        <w:tc>
          <w:tcPr>
            <w:tcW w:w="5220" w:type="dxa"/>
            <w:tcBorders>
              <w:top w:val="single" w:sz="4" w:space="0" w:color="000000"/>
              <w:left w:val="single" w:sz="4" w:space="0" w:color="000000"/>
              <w:bottom w:val="single" w:sz="4" w:space="0" w:color="000000"/>
              <w:right w:val="single" w:sz="4" w:space="0" w:color="000000"/>
            </w:tcBorders>
          </w:tcPr>
          <w:p>
            <w:pPr>
              <w:pStyle w:val="TableParagraph"/>
              <w:spacing w:before="126" w:after="0"/>
              <w:rPr>
                <w:color w:val="000000"/>
              </w:rPr>
            </w:pPr>
            <w:r>
              <w:rPr>
                <w:color w:val="000000"/>
                <w:spacing w:val="-2"/>
                <w:sz w:val="24"/>
              </w:rPr>
              <w:t>Результаты</w:t>
            </w:r>
          </w:p>
        </w:tc>
      </w:tr>
      <w:tr>
        <w:trPr>
          <w:trHeight w:val="830" w:hRule="atLeast"/>
        </w:trPr>
        <w:tc>
          <w:tcPr>
            <w:tcW w:w="927" w:type="dxa"/>
            <w:tcBorders>
              <w:top w:val="single" w:sz="4" w:space="0" w:color="000000"/>
              <w:left w:val="single" w:sz="4" w:space="0" w:color="000000"/>
              <w:bottom w:val="single" w:sz="4" w:space="0" w:color="000000"/>
              <w:right w:val="single" w:sz="4" w:space="0" w:color="000000"/>
            </w:tcBorders>
          </w:tcPr>
          <w:p>
            <w:pPr>
              <w:pStyle w:val="TableParagraph"/>
              <w:spacing w:before="270" w:after="0"/>
              <w:ind w:left="11" w:right="0"/>
              <w:rPr>
                <w:color w:val="000000"/>
              </w:rPr>
            </w:pPr>
            <w:r>
              <w:rPr>
                <w:color w:val="000000"/>
                <w:spacing w:val="-5"/>
                <w:sz w:val="24"/>
              </w:rPr>
              <w:t>1.</w:t>
            </w:r>
          </w:p>
        </w:tc>
        <w:tc>
          <w:tcPr>
            <w:tcW w:w="4000" w:type="dxa"/>
            <w:tcBorders>
              <w:top w:val="single" w:sz="4" w:space="0" w:color="000000"/>
              <w:left w:val="single" w:sz="4" w:space="0" w:color="000000"/>
              <w:bottom w:val="single" w:sz="4" w:space="0" w:color="000000"/>
              <w:right w:val="single" w:sz="4" w:space="0" w:color="000000"/>
            </w:tcBorders>
          </w:tcPr>
          <w:p>
            <w:pPr>
              <w:pStyle w:val="TableParagraph"/>
              <w:spacing w:lineRule="exact" w:line="268"/>
              <w:ind w:left="14" w:right="0"/>
              <w:jc w:val="left"/>
              <w:rPr>
                <w:color w:val="000000"/>
              </w:rPr>
            </w:pPr>
            <w:r>
              <w:rPr>
                <w:color w:val="000000"/>
                <w:sz w:val="24"/>
              </w:rPr>
              <w:t>Обеспеченность</w:t>
            </w:r>
            <w:r>
              <w:rPr>
                <w:color w:val="000000"/>
                <w:spacing w:val="-7"/>
                <w:sz w:val="24"/>
              </w:rPr>
              <w:t xml:space="preserve"> </w:t>
            </w:r>
            <w:r>
              <w:rPr>
                <w:color w:val="000000"/>
                <w:sz w:val="24"/>
              </w:rPr>
              <w:t>ребенка</w:t>
            </w:r>
            <w:r>
              <w:rPr>
                <w:color w:val="000000"/>
                <w:spacing w:val="-7"/>
                <w:sz w:val="24"/>
              </w:rPr>
              <w:t xml:space="preserve"> </w:t>
            </w:r>
            <w:r>
              <w:rPr>
                <w:color w:val="000000"/>
                <w:spacing w:val="-2"/>
                <w:sz w:val="24"/>
              </w:rPr>
              <w:t>наглядными</w:t>
            </w:r>
          </w:p>
          <w:p>
            <w:pPr>
              <w:pStyle w:val="TableParagraph"/>
              <w:spacing w:lineRule="exact" w:line="274"/>
              <w:ind w:left="14" w:right="0"/>
              <w:jc w:val="left"/>
              <w:rPr>
                <w:color w:val="000000"/>
              </w:rPr>
            </w:pPr>
            <w:r>
              <w:rPr>
                <w:color w:val="000000"/>
                <w:sz w:val="24"/>
              </w:rPr>
              <w:t>пособиями</w:t>
            </w:r>
            <w:r>
              <w:rPr>
                <w:color w:val="000000"/>
                <w:spacing w:val="-11"/>
                <w:sz w:val="24"/>
              </w:rPr>
              <w:t xml:space="preserve"> </w:t>
            </w:r>
            <w:r>
              <w:rPr>
                <w:color w:val="000000"/>
                <w:sz w:val="24"/>
              </w:rPr>
              <w:t>в</w:t>
            </w:r>
            <w:r>
              <w:rPr>
                <w:color w:val="000000"/>
                <w:spacing w:val="-10"/>
                <w:sz w:val="24"/>
              </w:rPr>
              <w:t xml:space="preserve"> </w:t>
            </w:r>
            <w:r>
              <w:rPr>
                <w:color w:val="000000"/>
                <w:sz w:val="24"/>
              </w:rPr>
              <w:t>соответствии</w:t>
            </w:r>
            <w:r>
              <w:rPr>
                <w:color w:val="000000"/>
                <w:spacing w:val="-11"/>
                <w:sz w:val="24"/>
              </w:rPr>
              <w:t xml:space="preserve"> </w:t>
            </w:r>
            <w:r>
              <w:rPr>
                <w:color w:val="000000"/>
                <w:sz w:val="24"/>
              </w:rPr>
              <w:t>с</w:t>
            </w:r>
            <w:r>
              <w:rPr>
                <w:color w:val="000000"/>
                <w:spacing w:val="-8"/>
                <w:sz w:val="24"/>
              </w:rPr>
              <w:t xml:space="preserve"> </w:t>
            </w:r>
            <w:r>
              <w:rPr>
                <w:color w:val="000000"/>
                <w:sz w:val="24"/>
              </w:rPr>
              <w:t>перечнем наглядных средств обучения</w:t>
            </w:r>
          </w:p>
        </w:tc>
        <w:tc>
          <w:tcPr>
            <w:tcW w:w="5220" w:type="dxa"/>
            <w:tcBorders>
              <w:top w:val="single" w:sz="4" w:space="0" w:color="000000"/>
              <w:left w:val="single" w:sz="4" w:space="0" w:color="000000"/>
              <w:bottom w:val="single" w:sz="4" w:space="0" w:color="000000"/>
              <w:right w:val="single" w:sz="4" w:space="0" w:color="000000"/>
            </w:tcBorders>
          </w:tcPr>
          <w:p>
            <w:pPr>
              <w:pStyle w:val="TableParagraph"/>
              <w:spacing w:lineRule="auto" w:line="240" w:before="131" w:after="0"/>
              <w:ind w:left="9" w:right="0"/>
              <w:jc w:val="left"/>
              <w:rPr>
                <w:color w:val="000000"/>
              </w:rPr>
            </w:pPr>
            <w:r>
              <w:rPr>
                <w:color w:val="000000"/>
                <w:sz w:val="24"/>
              </w:rPr>
              <w:t>В</w:t>
            </w:r>
            <w:r>
              <w:rPr>
                <w:color w:val="000000"/>
                <w:spacing w:val="-9"/>
                <w:sz w:val="24"/>
              </w:rPr>
              <w:t xml:space="preserve"> </w:t>
            </w:r>
            <w:r>
              <w:rPr>
                <w:color w:val="000000"/>
                <w:sz w:val="24"/>
              </w:rPr>
              <w:t>соответствии</w:t>
            </w:r>
            <w:r>
              <w:rPr>
                <w:color w:val="000000"/>
                <w:spacing w:val="-6"/>
                <w:sz w:val="24"/>
              </w:rPr>
              <w:t xml:space="preserve"> </w:t>
            </w:r>
            <w:r>
              <w:rPr>
                <w:color w:val="000000"/>
                <w:sz w:val="24"/>
              </w:rPr>
              <w:t>с</w:t>
            </w:r>
            <w:r>
              <w:rPr>
                <w:color w:val="000000"/>
                <w:spacing w:val="-12"/>
                <w:sz w:val="24"/>
              </w:rPr>
              <w:t xml:space="preserve"> </w:t>
            </w:r>
            <w:r>
              <w:rPr>
                <w:color w:val="000000"/>
                <w:sz w:val="24"/>
              </w:rPr>
              <w:t>возрастными</w:t>
            </w:r>
            <w:r>
              <w:rPr>
                <w:color w:val="000000"/>
                <w:spacing w:val="-11"/>
                <w:sz w:val="24"/>
              </w:rPr>
              <w:t xml:space="preserve"> </w:t>
            </w:r>
            <w:r>
              <w:rPr>
                <w:color w:val="000000"/>
                <w:sz w:val="24"/>
              </w:rPr>
              <w:t>особенностями детей и программного материала 100%</w:t>
            </w:r>
          </w:p>
        </w:tc>
      </w:tr>
      <w:tr>
        <w:trPr>
          <w:trHeight w:val="551" w:hRule="atLeast"/>
        </w:trPr>
        <w:tc>
          <w:tcPr>
            <w:tcW w:w="927" w:type="dxa"/>
            <w:tcBorders>
              <w:top w:val="single" w:sz="4" w:space="0" w:color="000000"/>
              <w:left w:val="single" w:sz="4" w:space="0" w:color="000000"/>
              <w:bottom w:val="single" w:sz="4" w:space="0" w:color="000000"/>
              <w:right w:val="single" w:sz="4" w:space="0" w:color="000000"/>
            </w:tcBorders>
          </w:tcPr>
          <w:p>
            <w:pPr>
              <w:pStyle w:val="TableParagraph"/>
              <w:spacing w:before="131" w:after="0"/>
              <w:ind w:left="11" w:right="0"/>
              <w:rPr>
                <w:color w:val="000000"/>
              </w:rPr>
            </w:pPr>
            <w:r>
              <w:rPr>
                <w:color w:val="000000"/>
                <w:spacing w:val="-5"/>
                <w:sz w:val="24"/>
              </w:rPr>
              <w:t>2.</w:t>
            </w:r>
          </w:p>
        </w:tc>
        <w:tc>
          <w:tcPr>
            <w:tcW w:w="4000" w:type="dxa"/>
            <w:tcBorders>
              <w:top w:val="single" w:sz="4" w:space="0" w:color="000000"/>
              <w:left w:val="single" w:sz="4" w:space="0" w:color="000000"/>
              <w:bottom w:val="single" w:sz="4" w:space="0" w:color="000000"/>
              <w:right w:val="single" w:sz="4" w:space="0" w:color="000000"/>
            </w:tcBorders>
          </w:tcPr>
          <w:p>
            <w:pPr>
              <w:pStyle w:val="TableParagraph"/>
              <w:spacing w:lineRule="exact" w:line="267"/>
              <w:ind w:left="14" w:right="0"/>
              <w:jc w:val="left"/>
              <w:rPr>
                <w:color w:val="000000"/>
              </w:rPr>
            </w:pPr>
            <w:r>
              <w:rPr>
                <w:color w:val="000000"/>
                <w:sz w:val="24"/>
              </w:rPr>
              <w:t>Наличие</w:t>
            </w:r>
            <w:r>
              <w:rPr>
                <w:color w:val="000000"/>
                <w:spacing w:val="-10"/>
                <w:sz w:val="24"/>
              </w:rPr>
              <w:t xml:space="preserve"> </w:t>
            </w:r>
            <w:r>
              <w:rPr>
                <w:color w:val="000000"/>
                <w:sz w:val="24"/>
              </w:rPr>
              <w:t>компьютеров,</w:t>
            </w:r>
            <w:r>
              <w:rPr>
                <w:color w:val="000000"/>
                <w:spacing w:val="-12"/>
                <w:sz w:val="24"/>
              </w:rPr>
              <w:t xml:space="preserve"> </w:t>
            </w:r>
            <w:r>
              <w:rPr>
                <w:color w:val="000000"/>
                <w:sz w:val="24"/>
              </w:rPr>
              <w:t>занятых</w:t>
            </w:r>
            <w:r>
              <w:rPr>
                <w:color w:val="000000"/>
                <w:spacing w:val="-13"/>
                <w:sz w:val="24"/>
              </w:rPr>
              <w:t xml:space="preserve"> </w:t>
            </w:r>
            <w:r>
              <w:rPr>
                <w:color w:val="000000"/>
                <w:spacing w:val="-10"/>
                <w:sz w:val="24"/>
              </w:rPr>
              <w:t>в</w:t>
            </w:r>
          </w:p>
          <w:p>
            <w:pPr>
              <w:pStyle w:val="TableParagraph"/>
              <w:spacing w:lineRule="exact" w:line="265"/>
              <w:ind w:left="14" w:right="0"/>
              <w:jc w:val="left"/>
              <w:rPr>
                <w:color w:val="000000"/>
              </w:rPr>
            </w:pPr>
            <w:r>
              <w:rPr>
                <w:color w:val="000000"/>
                <w:sz w:val="24"/>
              </w:rPr>
              <w:t>учебном</w:t>
            </w:r>
            <w:r>
              <w:rPr>
                <w:color w:val="000000"/>
                <w:spacing w:val="-7"/>
                <w:sz w:val="24"/>
              </w:rPr>
              <w:t xml:space="preserve"> </w:t>
            </w:r>
            <w:r>
              <w:rPr>
                <w:color w:val="000000"/>
                <w:spacing w:val="-2"/>
                <w:sz w:val="24"/>
              </w:rPr>
              <w:t>процессе</w:t>
            </w:r>
          </w:p>
        </w:tc>
        <w:tc>
          <w:tcPr>
            <w:tcW w:w="5220" w:type="dxa"/>
            <w:tcBorders>
              <w:top w:val="single" w:sz="4" w:space="0" w:color="000000"/>
              <w:left w:val="single" w:sz="4" w:space="0" w:color="000000"/>
              <w:bottom w:val="single" w:sz="4" w:space="0" w:color="000000"/>
              <w:right w:val="single" w:sz="4" w:space="0" w:color="000000"/>
            </w:tcBorders>
          </w:tcPr>
          <w:p>
            <w:pPr>
              <w:pStyle w:val="TableParagraph"/>
              <w:spacing w:lineRule="exact" w:line="267"/>
              <w:ind w:left="9" w:right="0"/>
              <w:jc w:val="left"/>
              <w:rPr>
                <w:color w:val="000000"/>
              </w:rPr>
            </w:pPr>
            <w:r>
              <w:rPr>
                <w:color w:val="000000"/>
                <w:sz w:val="24"/>
              </w:rPr>
              <w:t>3</w:t>
            </w:r>
            <w:r>
              <w:rPr>
                <w:color w:val="000000"/>
                <w:spacing w:val="-9"/>
                <w:sz w:val="24"/>
              </w:rPr>
              <w:t xml:space="preserve"> </w:t>
            </w:r>
            <w:r>
              <w:rPr>
                <w:color w:val="000000"/>
                <w:sz w:val="24"/>
              </w:rPr>
              <w:t>компьютера,</w:t>
            </w:r>
            <w:r>
              <w:rPr>
                <w:color w:val="000000"/>
                <w:spacing w:val="-6"/>
                <w:sz w:val="24"/>
              </w:rPr>
              <w:t xml:space="preserve"> </w:t>
            </w:r>
            <w:r>
              <w:rPr>
                <w:color w:val="000000"/>
                <w:sz w:val="24"/>
              </w:rPr>
              <w:t>1</w:t>
            </w:r>
            <w:r>
              <w:rPr>
                <w:color w:val="000000"/>
                <w:spacing w:val="-13"/>
                <w:sz w:val="24"/>
              </w:rPr>
              <w:t xml:space="preserve"> </w:t>
            </w:r>
            <w:r>
              <w:rPr>
                <w:color w:val="000000"/>
                <w:sz w:val="24"/>
              </w:rPr>
              <w:t>из</w:t>
            </w:r>
            <w:r>
              <w:rPr>
                <w:color w:val="000000"/>
                <w:spacing w:val="-12"/>
                <w:sz w:val="24"/>
              </w:rPr>
              <w:t xml:space="preserve"> </w:t>
            </w:r>
            <w:r>
              <w:rPr>
                <w:color w:val="000000"/>
                <w:sz w:val="24"/>
              </w:rPr>
              <w:t>которых</w:t>
            </w:r>
            <w:r>
              <w:rPr>
                <w:color w:val="000000"/>
                <w:spacing w:val="-13"/>
                <w:sz w:val="24"/>
              </w:rPr>
              <w:t xml:space="preserve"> </w:t>
            </w:r>
            <w:r>
              <w:rPr>
                <w:color w:val="000000"/>
                <w:sz w:val="24"/>
              </w:rPr>
              <w:t>с</w:t>
            </w:r>
            <w:r>
              <w:rPr>
                <w:color w:val="000000"/>
                <w:spacing w:val="-9"/>
                <w:sz w:val="24"/>
              </w:rPr>
              <w:t xml:space="preserve"> </w:t>
            </w:r>
            <w:r>
              <w:rPr>
                <w:color w:val="000000"/>
                <w:sz w:val="24"/>
              </w:rPr>
              <w:t>выходом</w:t>
            </w:r>
            <w:r>
              <w:rPr>
                <w:color w:val="000000"/>
                <w:spacing w:val="-11"/>
                <w:sz w:val="24"/>
              </w:rPr>
              <w:t xml:space="preserve"> </w:t>
            </w:r>
            <w:r>
              <w:rPr>
                <w:color w:val="000000"/>
                <w:spacing w:val="-10"/>
                <w:sz w:val="24"/>
              </w:rPr>
              <w:t>в</w:t>
            </w:r>
          </w:p>
          <w:p>
            <w:pPr>
              <w:pStyle w:val="TableParagraph"/>
              <w:spacing w:lineRule="exact" w:line="265"/>
              <w:ind w:left="9" w:right="0"/>
              <w:jc w:val="left"/>
              <w:rPr>
                <w:color w:val="000000"/>
              </w:rPr>
            </w:pPr>
            <w:r>
              <w:rPr>
                <w:color w:val="000000"/>
                <w:spacing w:val="-2"/>
                <w:sz w:val="24"/>
              </w:rPr>
              <w:t>интернет.</w:t>
            </w:r>
          </w:p>
        </w:tc>
      </w:tr>
      <w:tr>
        <w:trPr>
          <w:trHeight w:val="825" w:hRule="atLeast"/>
        </w:trPr>
        <w:tc>
          <w:tcPr>
            <w:tcW w:w="927" w:type="dxa"/>
            <w:tcBorders>
              <w:top w:val="single" w:sz="4" w:space="0" w:color="000000"/>
              <w:left w:val="single" w:sz="4" w:space="0" w:color="000000"/>
              <w:bottom w:val="single" w:sz="4" w:space="0" w:color="000000"/>
              <w:right w:val="single" w:sz="4" w:space="0" w:color="000000"/>
            </w:tcBorders>
          </w:tcPr>
          <w:p>
            <w:pPr>
              <w:pStyle w:val="TableParagraph"/>
              <w:spacing w:before="266" w:after="0"/>
              <w:ind w:left="11" w:right="0"/>
              <w:rPr>
                <w:color w:val="000000"/>
              </w:rPr>
            </w:pPr>
            <w:r>
              <w:rPr>
                <w:color w:val="000000"/>
                <w:spacing w:val="-5"/>
                <w:sz w:val="24"/>
              </w:rPr>
              <w:t>3.</w:t>
            </w:r>
          </w:p>
        </w:tc>
        <w:tc>
          <w:tcPr>
            <w:tcW w:w="4000" w:type="dxa"/>
            <w:tcBorders>
              <w:top w:val="single" w:sz="4" w:space="0" w:color="000000"/>
              <w:left w:val="single" w:sz="4" w:space="0" w:color="000000"/>
              <w:bottom w:val="single" w:sz="4" w:space="0" w:color="000000"/>
              <w:right w:val="single" w:sz="4" w:space="0" w:color="000000"/>
            </w:tcBorders>
          </w:tcPr>
          <w:p>
            <w:pPr>
              <w:pStyle w:val="TableParagraph"/>
              <w:spacing w:before="266" w:after="0"/>
              <w:ind w:left="14" w:right="0"/>
              <w:jc w:val="left"/>
              <w:rPr>
                <w:color w:val="000000"/>
              </w:rPr>
            </w:pPr>
            <w:r>
              <w:rPr>
                <w:color w:val="000000"/>
                <w:sz w:val="24"/>
              </w:rPr>
              <w:t>Наличие</w:t>
            </w:r>
            <w:r>
              <w:rPr>
                <w:color w:val="000000"/>
                <w:spacing w:val="-5"/>
                <w:sz w:val="24"/>
              </w:rPr>
              <w:t xml:space="preserve"> </w:t>
            </w:r>
            <w:r>
              <w:rPr>
                <w:color w:val="000000"/>
                <w:sz w:val="24"/>
              </w:rPr>
              <w:t>электронной</w:t>
            </w:r>
            <w:r>
              <w:rPr>
                <w:color w:val="000000"/>
                <w:spacing w:val="-8"/>
                <w:sz w:val="24"/>
              </w:rPr>
              <w:t xml:space="preserve"> </w:t>
            </w:r>
            <w:r>
              <w:rPr>
                <w:color w:val="000000"/>
                <w:sz w:val="24"/>
              </w:rPr>
              <w:t>почты,</w:t>
            </w:r>
            <w:r>
              <w:rPr>
                <w:color w:val="000000"/>
                <w:spacing w:val="-6"/>
                <w:sz w:val="24"/>
              </w:rPr>
              <w:t xml:space="preserve"> </w:t>
            </w:r>
            <w:r>
              <w:rPr>
                <w:color w:val="000000"/>
                <w:spacing w:val="-4"/>
                <w:sz w:val="24"/>
              </w:rPr>
              <w:t>сайта</w:t>
            </w:r>
          </w:p>
        </w:tc>
        <w:tc>
          <w:tcPr>
            <w:tcW w:w="5220" w:type="dxa"/>
            <w:tcBorders>
              <w:top w:val="single" w:sz="4" w:space="0" w:color="000000"/>
              <w:left w:val="single" w:sz="4" w:space="0" w:color="000000"/>
              <w:bottom w:val="single" w:sz="4" w:space="0" w:color="000000"/>
              <w:right w:val="single" w:sz="4" w:space="0" w:color="000000"/>
            </w:tcBorders>
          </w:tcPr>
          <w:p>
            <w:pPr>
              <w:pStyle w:val="TableParagraph"/>
              <w:spacing w:lineRule="auto" w:line="235"/>
              <w:ind w:left="9" w:right="752"/>
              <w:jc w:val="left"/>
              <w:rPr/>
            </w:pPr>
            <w:r>
              <w:rPr>
                <w:color w:val="000000"/>
                <w:spacing w:val="-2"/>
                <w:sz w:val="24"/>
                <w:u w:val="single"/>
              </w:rPr>
              <w:t>Сайт Учреждения:</w:t>
            </w:r>
          </w:p>
          <w:p>
            <w:pPr>
              <w:pStyle w:val="TableParagraph"/>
              <w:spacing w:lineRule="auto" w:line="235"/>
              <w:ind w:left="9" w:right="752"/>
              <w:jc w:val="left"/>
              <w:rPr/>
            </w:pPr>
            <w:hyperlink r:id="rId5">
              <w:r>
                <w:rPr>
                  <w:rStyle w:val="Style8"/>
                  <w:color w:val="000000"/>
                  <w:spacing w:val="-2"/>
                  <w:sz w:val="24"/>
                  <w:u w:val="single"/>
                </w:rPr>
                <w:t>https://osrcbelgorod.ru/</w:t>
              </w:r>
            </w:hyperlink>
          </w:p>
          <w:p>
            <w:pPr>
              <w:pStyle w:val="TableParagraph"/>
              <w:spacing w:lineRule="auto" w:line="235"/>
              <w:ind w:left="9" w:right="752"/>
              <w:jc w:val="left"/>
              <w:rPr/>
            </w:pPr>
            <w:r>
              <w:rPr>
                <w:color w:val="000000"/>
                <w:spacing w:val="-2"/>
                <w:sz w:val="24"/>
              </w:rPr>
              <w:t>Электронная почта:</w:t>
            </w:r>
          </w:p>
          <w:p>
            <w:pPr>
              <w:pStyle w:val="TableParagraph"/>
              <w:spacing w:lineRule="auto" w:line="235"/>
              <w:ind w:left="9" w:right="752"/>
              <w:jc w:val="left"/>
              <w:rPr/>
            </w:pPr>
            <w:hyperlink r:id="rId6">
              <w:r>
                <w:rPr>
                  <w:rStyle w:val="Hyperlink"/>
                  <w:color w:val="000000"/>
                  <w:spacing w:val="-2"/>
                  <w:sz w:val="24"/>
                </w:rPr>
                <w:t>o</w:t>
              </w:r>
              <w:r>
                <w:rPr>
                  <w:rStyle w:val="Hyperlink"/>
                  <w:color w:val="000000"/>
                  <w:spacing w:val="-2"/>
                  <w:sz w:val="24"/>
                  <w:u w:val="single"/>
                </w:rPr>
                <w:t>srcdn@mst.belregion.ru</w:t>
              </w:r>
            </w:hyperlink>
          </w:p>
          <w:p>
            <w:pPr>
              <w:pStyle w:val="TableParagraph"/>
              <w:spacing w:lineRule="auto" w:line="235"/>
              <w:ind w:left="9" w:right="752"/>
              <w:jc w:val="left"/>
              <w:rPr>
                <w:color w:val="000000"/>
                <w:spacing w:val="-2"/>
                <w:sz w:val="24"/>
                <w:u w:val="single"/>
              </w:rPr>
            </w:pPr>
            <w:r>
              <w:rPr>
                <w:color w:val="000000"/>
                <w:spacing w:val="-2"/>
                <w:sz w:val="24"/>
                <w:u w:val="single"/>
              </w:rPr>
            </w:r>
          </w:p>
        </w:tc>
      </w:tr>
      <w:tr>
        <w:trPr>
          <w:trHeight w:val="1108" w:hRule="atLeast"/>
        </w:trPr>
        <w:tc>
          <w:tcPr>
            <w:tcW w:w="927" w:type="dxa"/>
            <w:tcBorders>
              <w:top w:val="single" w:sz="4" w:space="0" w:color="000000"/>
              <w:left w:val="single" w:sz="4" w:space="0" w:color="000000"/>
              <w:bottom w:val="single" w:sz="4" w:space="0" w:color="000000"/>
              <w:right w:val="single" w:sz="4" w:space="0" w:color="000000"/>
            </w:tcBorders>
          </w:tcPr>
          <w:p>
            <w:pPr>
              <w:pStyle w:val="TableParagraph"/>
              <w:spacing w:before="133" w:after="0"/>
              <w:jc w:val="left"/>
              <w:rPr>
                <w:b/>
                <w:color w:val="000000"/>
                <w:sz w:val="24"/>
              </w:rPr>
            </w:pPr>
            <w:r>
              <w:rPr>
                <w:b/>
                <w:color w:val="000000"/>
                <w:sz w:val="24"/>
              </w:rPr>
            </w:r>
          </w:p>
          <w:p>
            <w:pPr>
              <w:pStyle w:val="TableParagraph"/>
              <w:ind w:left="11" w:right="0"/>
              <w:rPr>
                <w:color w:val="000000"/>
              </w:rPr>
            </w:pPr>
            <w:r>
              <w:rPr>
                <w:color w:val="000000"/>
                <w:spacing w:val="-5"/>
                <w:sz w:val="24"/>
              </w:rPr>
              <w:t>4.</w:t>
            </w:r>
          </w:p>
        </w:tc>
        <w:tc>
          <w:tcPr>
            <w:tcW w:w="4000" w:type="dxa"/>
            <w:tcBorders>
              <w:top w:val="single" w:sz="4" w:space="0" w:color="000000"/>
              <w:left w:val="single" w:sz="4" w:space="0" w:color="000000"/>
              <w:bottom w:val="single" w:sz="4" w:space="0" w:color="000000"/>
              <w:right w:val="single" w:sz="4" w:space="0" w:color="000000"/>
            </w:tcBorders>
          </w:tcPr>
          <w:p>
            <w:pPr>
              <w:pStyle w:val="TableParagraph"/>
              <w:spacing w:before="133" w:after="0"/>
              <w:jc w:val="left"/>
              <w:rPr>
                <w:b/>
                <w:color w:val="000000"/>
                <w:sz w:val="24"/>
              </w:rPr>
            </w:pPr>
            <w:r>
              <w:rPr>
                <w:b/>
                <w:color w:val="000000"/>
                <w:sz w:val="24"/>
              </w:rPr>
            </w:r>
          </w:p>
          <w:p>
            <w:pPr>
              <w:pStyle w:val="TableParagraph"/>
              <w:ind w:left="14" w:right="0"/>
              <w:jc w:val="left"/>
              <w:rPr>
                <w:color w:val="000000"/>
              </w:rPr>
            </w:pPr>
            <w:r>
              <w:rPr>
                <w:color w:val="000000"/>
                <w:spacing w:val="-2"/>
                <w:sz w:val="24"/>
              </w:rPr>
              <w:t>Наличие</w:t>
            </w:r>
            <w:r>
              <w:rPr>
                <w:color w:val="000000"/>
                <w:spacing w:val="2"/>
                <w:sz w:val="24"/>
              </w:rPr>
              <w:t xml:space="preserve"> </w:t>
            </w:r>
            <w:r>
              <w:rPr>
                <w:color w:val="000000"/>
                <w:spacing w:val="-2"/>
                <w:sz w:val="24"/>
              </w:rPr>
              <w:t>компьютерного</w:t>
            </w:r>
            <w:r>
              <w:rPr>
                <w:color w:val="000000"/>
                <w:spacing w:val="5"/>
                <w:sz w:val="24"/>
              </w:rPr>
              <w:t xml:space="preserve"> </w:t>
            </w:r>
            <w:r>
              <w:rPr>
                <w:color w:val="000000"/>
                <w:spacing w:val="-2"/>
                <w:sz w:val="24"/>
              </w:rPr>
              <w:t>класса</w:t>
            </w:r>
          </w:p>
        </w:tc>
        <w:tc>
          <w:tcPr>
            <w:tcW w:w="5220" w:type="dxa"/>
            <w:tcBorders>
              <w:top w:val="single" w:sz="4" w:space="0" w:color="000000"/>
              <w:left w:val="single" w:sz="4" w:space="0" w:color="000000"/>
              <w:bottom w:val="single" w:sz="4" w:space="0" w:color="000000"/>
              <w:right w:val="single" w:sz="4" w:space="0" w:color="000000"/>
            </w:tcBorders>
          </w:tcPr>
          <w:p>
            <w:pPr>
              <w:pStyle w:val="TableParagraph"/>
              <w:spacing w:lineRule="auto" w:line="235"/>
              <w:ind w:left="9" w:right="0"/>
              <w:jc w:val="left"/>
              <w:rPr>
                <w:color w:val="000000"/>
              </w:rPr>
            </w:pPr>
            <w:r>
              <w:rPr>
                <w:color w:val="000000"/>
                <w:sz w:val="24"/>
              </w:rPr>
              <w:t>Компьютерного</w:t>
            </w:r>
            <w:r>
              <w:rPr>
                <w:color w:val="000000"/>
                <w:spacing w:val="-15"/>
                <w:sz w:val="24"/>
              </w:rPr>
              <w:t xml:space="preserve"> </w:t>
            </w:r>
            <w:r>
              <w:rPr>
                <w:color w:val="000000"/>
                <w:sz w:val="24"/>
              </w:rPr>
              <w:t>класса</w:t>
            </w:r>
            <w:r>
              <w:rPr>
                <w:color w:val="000000"/>
                <w:spacing w:val="-15"/>
                <w:sz w:val="24"/>
              </w:rPr>
              <w:t xml:space="preserve"> </w:t>
            </w:r>
            <w:r>
              <w:rPr>
                <w:color w:val="000000"/>
                <w:sz w:val="24"/>
              </w:rPr>
              <w:t>нет,</w:t>
            </w:r>
            <w:r>
              <w:rPr>
                <w:color w:val="000000"/>
                <w:spacing w:val="-15"/>
                <w:sz w:val="24"/>
              </w:rPr>
              <w:t xml:space="preserve"> </w:t>
            </w:r>
            <w:r>
              <w:rPr>
                <w:color w:val="000000"/>
                <w:sz w:val="24"/>
              </w:rPr>
              <w:t>но</w:t>
            </w:r>
            <w:r>
              <w:rPr>
                <w:color w:val="000000"/>
                <w:spacing w:val="-15"/>
                <w:sz w:val="24"/>
              </w:rPr>
              <w:t xml:space="preserve"> </w:t>
            </w:r>
            <w:r>
              <w:rPr>
                <w:color w:val="000000"/>
                <w:sz w:val="24"/>
              </w:rPr>
              <w:t>в</w:t>
            </w:r>
            <w:r>
              <w:rPr>
                <w:color w:val="000000"/>
                <w:spacing w:val="-15"/>
                <w:sz w:val="24"/>
              </w:rPr>
              <w:t xml:space="preserve"> </w:t>
            </w:r>
            <w:r>
              <w:rPr>
                <w:color w:val="000000"/>
                <w:sz w:val="24"/>
              </w:rPr>
              <w:t>непосредственно образовательной деятельности используем</w:t>
            </w:r>
          </w:p>
          <w:p>
            <w:pPr>
              <w:pStyle w:val="TableParagraph"/>
              <w:spacing w:lineRule="exact" w:line="274"/>
              <w:ind w:left="9" w:right="0"/>
              <w:jc w:val="left"/>
              <w:rPr>
                <w:color w:val="000000"/>
              </w:rPr>
            </w:pPr>
            <w:r>
              <w:rPr>
                <w:color w:val="000000"/>
                <w:sz w:val="24"/>
              </w:rPr>
              <w:t>мультимедийное</w:t>
            </w:r>
            <w:r>
              <w:rPr>
                <w:color w:val="000000"/>
                <w:spacing w:val="-15"/>
                <w:sz w:val="24"/>
              </w:rPr>
              <w:t xml:space="preserve"> </w:t>
            </w:r>
            <w:r>
              <w:rPr>
                <w:color w:val="000000"/>
                <w:sz w:val="24"/>
              </w:rPr>
              <w:t>устройство</w:t>
            </w:r>
            <w:r>
              <w:rPr>
                <w:color w:val="000000"/>
                <w:spacing w:val="-15"/>
                <w:sz w:val="24"/>
              </w:rPr>
              <w:t xml:space="preserve"> </w:t>
            </w:r>
            <w:r>
              <w:rPr>
                <w:color w:val="000000"/>
                <w:sz w:val="24"/>
              </w:rPr>
              <w:t>для</w:t>
            </w:r>
            <w:r>
              <w:rPr>
                <w:color w:val="000000"/>
                <w:spacing w:val="-15"/>
                <w:sz w:val="24"/>
              </w:rPr>
              <w:t xml:space="preserve"> </w:t>
            </w:r>
            <w:r>
              <w:rPr>
                <w:color w:val="000000"/>
                <w:sz w:val="24"/>
              </w:rPr>
              <w:t xml:space="preserve">составления </w:t>
            </w:r>
            <w:r>
              <w:rPr>
                <w:color w:val="000000"/>
                <w:spacing w:val="-2"/>
                <w:sz w:val="24"/>
              </w:rPr>
              <w:t>проектов</w:t>
            </w:r>
          </w:p>
        </w:tc>
      </w:tr>
    </w:tbl>
    <w:p>
      <w:pPr>
        <w:pStyle w:val="BodyText"/>
        <w:spacing w:before="17" w:after="0"/>
        <w:ind w:hanging="0" w:left="0" w:right="0"/>
        <w:jc w:val="left"/>
        <w:rPr>
          <w:b/>
        </w:rPr>
      </w:pPr>
      <w:r>
        <w:rPr>
          <w:b/>
        </w:rPr>
      </w:r>
    </w:p>
    <w:p>
      <w:pPr>
        <w:pStyle w:val="BodyText"/>
        <w:widowControl w:val="false"/>
        <w:suppressAutoHyphens w:val="true"/>
        <w:bidi w:val="0"/>
        <w:spacing w:lineRule="auto" w:line="240" w:before="0" w:after="0"/>
        <w:ind w:firstLine="706" w:left="1416" w:right="575"/>
        <w:rPr>
          <w:color w:val="auto"/>
          <w:kern w:val="0"/>
        </w:rPr>
      </w:pPr>
      <w:r>
        <w:rPr>
          <w:color w:val="auto"/>
          <w:kern w:val="0"/>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7. Результаты внешних контрольных мероприятий</w:t>
      </w:r>
    </w:p>
    <w:p>
      <w:pPr>
        <w:pStyle w:val="Normal"/>
        <w:widowControl w:val="false"/>
        <w:tabs>
          <w:tab w:val="clear" w:pos="720"/>
          <w:tab w:val="left" w:pos="450" w:leader="none"/>
        </w:tabs>
        <w:bidi w:val="0"/>
        <w:spacing w:lineRule="exact" w:line="322" w:before="0" w:after="0"/>
        <w:ind w:firstLine="510" w:left="0" w:right="0"/>
        <w:jc w:val="both"/>
        <w:rPr/>
      </w:pPr>
      <w:r>
        <w:rPr/>
      </w:r>
    </w:p>
    <w:p>
      <w:pPr>
        <w:pStyle w:val="BodyText"/>
        <w:widowControl w:val="false"/>
        <w:suppressAutoHyphens w:val="true"/>
        <w:bidi w:val="0"/>
        <w:spacing w:lineRule="auto" w:line="240" w:before="0" w:after="0"/>
        <w:ind w:firstLine="706" w:left="1416" w:right="568"/>
        <w:jc w:val="both"/>
        <w:rPr/>
      </w:pPr>
      <w:r>
        <w:rPr>
          <w:color w:val="auto"/>
          <w:kern w:val="0"/>
        </w:rPr>
        <w:t>Контрольные мероприятия в 2025 году проведены контролирующими и надзорными  органами в следующем порядке.</w:t>
      </w:r>
    </w:p>
    <w:p>
      <w:pPr>
        <w:pStyle w:val="BodyText"/>
        <w:widowControl w:val="false"/>
        <w:suppressAutoHyphens w:val="true"/>
        <w:bidi w:val="0"/>
        <w:spacing w:lineRule="auto" w:line="240" w:before="0" w:after="0"/>
        <w:ind w:firstLine="706" w:left="1416" w:right="568"/>
        <w:jc w:val="both"/>
        <w:rPr>
          <w:color w:val="auto"/>
          <w:kern w:val="0"/>
        </w:rPr>
      </w:pPr>
      <w:r>
        <w:rPr>
          <w:color w:val="auto"/>
          <w:kern w:val="0"/>
        </w:rPr>
        <w:t>В марте 2025 года с профилактическим визитом учреждение посетило Управление Федеральной службы по надзору в сфере защиты прав потребителей.</w:t>
      </w:r>
    </w:p>
    <w:p>
      <w:pPr>
        <w:pStyle w:val="BodyText"/>
        <w:widowControl w:val="false"/>
        <w:suppressAutoHyphens w:val="true"/>
        <w:bidi w:val="0"/>
        <w:spacing w:lineRule="auto" w:line="240" w:before="0" w:after="0"/>
        <w:ind w:firstLine="706" w:left="1416" w:right="568"/>
        <w:jc w:val="both"/>
        <w:rPr>
          <w:color w:val="auto"/>
          <w:kern w:val="0"/>
        </w:rPr>
      </w:pPr>
      <w:r>
        <w:rPr>
          <w:color w:val="auto"/>
          <w:kern w:val="0"/>
        </w:rPr>
        <w:t xml:space="preserve">В июне (30.06.2025 года) проведена независимая оценка оказания качества услуг ОСГБУСОССЗН «Областной социально-реабилитационный центр для несовершеннолетних». Эксперты высоко оценили деятельность учреждения, поставив максимальные баллы в оценочном листе. </w:t>
      </w:r>
    </w:p>
    <w:p>
      <w:pPr>
        <w:pStyle w:val="BodyText"/>
        <w:widowControl w:val="false"/>
        <w:suppressAutoHyphens w:val="true"/>
        <w:bidi w:val="0"/>
        <w:spacing w:lineRule="auto" w:line="240" w:before="0" w:after="0"/>
        <w:ind w:firstLine="706" w:left="1416" w:right="568"/>
        <w:rPr>
          <w:color w:val="auto"/>
          <w:kern w:val="0"/>
        </w:rPr>
      </w:pPr>
      <w:r>
        <w:rPr>
          <w:color w:val="auto"/>
          <w:kern w:val="0"/>
        </w:rPr>
      </w:r>
    </w:p>
    <w:p>
      <w:pPr>
        <w:pStyle w:val="BodyText"/>
        <w:widowControl w:val="false"/>
        <w:suppressAutoHyphens w:val="true"/>
        <w:bidi w:val="0"/>
        <w:spacing w:lineRule="auto" w:line="240" w:before="0" w:after="0"/>
        <w:ind w:firstLine="706" w:left="1416" w:right="568"/>
        <w:rPr>
          <w:color w:val="auto"/>
          <w:kern w:val="0"/>
        </w:rPr>
      </w:pPr>
      <w:r>
        <w:rPr>
          <w:color w:val="auto"/>
          <w:kern w:val="0"/>
        </w:rPr>
      </w:r>
    </w:p>
    <w:p>
      <w:pPr>
        <w:pStyle w:val="Normal"/>
        <w:widowControl w:val="false"/>
        <w:tabs>
          <w:tab w:val="clear" w:pos="720"/>
          <w:tab w:val="left" w:pos="450" w:leader="none"/>
        </w:tabs>
        <w:bidi w:val="0"/>
        <w:spacing w:lineRule="exact" w:line="322" w:before="0" w:after="0"/>
        <w:ind w:firstLine="510" w:left="0" w:right="0"/>
        <w:jc w:val="center"/>
        <w:rPr>
          <w:b/>
          <w:bCs/>
          <w:sz w:val="28"/>
          <w:szCs w:val="28"/>
        </w:rPr>
      </w:pPr>
      <w:r>
        <w:rPr>
          <w:b/>
          <w:bCs/>
          <w:sz w:val="28"/>
          <w:szCs w:val="28"/>
        </w:rPr>
        <w:t>8. Заключения. Перспективы и планы развития</w:t>
      </w:r>
    </w:p>
    <w:p>
      <w:pPr>
        <w:pStyle w:val="Heading1"/>
        <w:spacing w:lineRule="exact" w:line="296" w:before="5" w:after="0"/>
        <w:jc w:val="left"/>
        <w:rPr>
          <w:spacing w:val="-2"/>
        </w:rPr>
      </w:pPr>
      <w:r>
        <w:rPr>
          <w:spacing w:val="-2"/>
        </w:rPr>
      </w:r>
    </w:p>
    <w:p>
      <w:pPr>
        <w:pStyle w:val="BodyText"/>
        <w:widowControl w:val="false"/>
        <w:suppressAutoHyphens w:val="true"/>
        <w:bidi w:val="0"/>
        <w:spacing w:lineRule="auto" w:line="240" w:before="0" w:after="0"/>
        <w:ind w:firstLine="706" w:left="1416" w:right="568"/>
        <w:rPr>
          <w:color w:val="auto"/>
          <w:kern w:val="0"/>
        </w:rPr>
      </w:pPr>
      <w:r>
        <w:rPr>
          <w:color w:val="auto"/>
          <w:kern w:val="0"/>
        </w:rPr>
      </w:r>
    </w:p>
    <w:p>
      <w:pPr>
        <w:pStyle w:val="BodyText"/>
        <w:widowControl w:val="false"/>
        <w:suppressAutoHyphens w:val="true"/>
        <w:bidi w:val="0"/>
        <w:spacing w:lineRule="auto" w:line="240" w:before="0" w:after="0"/>
        <w:ind w:firstLine="706" w:left="1416" w:right="568"/>
        <w:rPr>
          <w:color w:val="auto"/>
          <w:kern w:val="0"/>
        </w:rPr>
      </w:pPr>
      <w:r>
        <w:rPr>
          <w:color w:val="auto"/>
          <w:kern w:val="0"/>
        </w:rPr>
        <w:t>Самоанализ</w:t>
        <w:tab/>
        <w:t>деятельности  учреждения   за</w:t>
        <w:tab/>
        <w:t>2025</w:t>
        <w:tab/>
        <w:t>год</w:t>
        <w:tab/>
        <w:t>выявил успешные показатели:</w:t>
      </w:r>
    </w:p>
    <w:p>
      <w:pPr>
        <w:pStyle w:val="BodyText"/>
        <w:widowControl w:val="false"/>
        <w:numPr>
          <w:ilvl w:val="0"/>
          <w:numId w:val="2"/>
        </w:numPr>
        <w:suppressAutoHyphens w:val="true"/>
        <w:bidi w:val="0"/>
        <w:spacing w:lineRule="auto" w:line="240" w:before="0" w:after="0"/>
        <w:ind w:hanging="284" w:left="1416" w:right="568"/>
        <w:rPr>
          <w:color w:val="auto"/>
          <w:kern w:val="0"/>
        </w:rPr>
      </w:pPr>
      <w:r>
        <w:rPr>
          <w:color w:val="auto"/>
          <w:kern w:val="0"/>
        </w:rPr>
        <w:t>учреждение функционирует в режиме развития;</w:t>
      </w:r>
    </w:p>
    <w:p>
      <w:pPr>
        <w:pStyle w:val="BodyText"/>
        <w:widowControl w:val="false"/>
        <w:numPr>
          <w:ilvl w:val="0"/>
          <w:numId w:val="2"/>
        </w:numPr>
        <w:suppressAutoHyphens w:val="true"/>
        <w:bidi w:val="0"/>
        <w:spacing w:lineRule="auto" w:line="240" w:before="0" w:after="0"/>
        <w:ind w:hanging="284" w:left="1416" w:right="568"/>
        <w:rPr>
          <w:color w:val="auto"/>
          <w:kern w:val="0"/>
        </w:rPr>
      </w:pPr>
      <w:r>
        <w:rPr>
          <w:color w:val="auto"/>
          <w:kern w:val="0"/>
        </w:rPr>
        <w:t>достаточный и близкий к достаточному уровень освоения детьми образовательных программ 86 %;</w:t>
      </w:r>
    </w:p>
    <w:p>
      <w:pPr>
        <w:pStyle w:val="BodyText"/>
        <w:widowControl w:val="false"/>
        <w:suppressAutoHyphens w:val="true"/>
        <w:bidi w:val="0"/>
        <w:spacing w:lineRule="auto" w:line="240" w:before="0" w:after="0"/>
        <w:ind w:firstLine="706" w:left="1416" w:right="568"/>
        <w:rPr>
          <w:color w:val="auto"/>
          <w:kern w:val="0"/>
        </w:rPr>
      </w:pPr>
      <w:r>
        <w:rPr>
          <w:color w:val="auto"/>
          <w:kern w:val="0"/>
        </w:rPr>
        <w:t>в Учреждении сложился</w:t>
        <w:tab/>
        <w:t>творческий коллектив педагогов, имеющих потенциал к профессиональному развитию.</w:t>
      </w:r>
    </w:p>
    <w:p>
      <w:pPr>
        <w:pStyle w:val="BodyText"/>
        <w:widowControl w:val="false"/>
        <w:suppressAutoHyphens w:val="true"/>
        <w:bidi w:val="0"/>
        <w:spacing w:lineRule="auto" w:line="240" w:before="0" w:after="0"/>
        <w:ind w:firstLine="706" w:left="1416" w:right="568"/>
        <w:rPr>
          <w:color w:val="auto"/>
          <w:kern w:val="0"/>
        </w:rPr>
      </w:pPr>
      <w:r>
        <w:rPr>
          <w:color w:val="auto"/>
          <w:kern w:val="0"/>
        </w:rPr>
        <w:t>Наш коллектив постарался сделать так, чтобы реабилитационный центр стал настоящим домом в первую очередь для ребят, которые в нем проживают и для его сотрудников. Не просто домом, а мудрым, интересным, «культурным центром», дружбой, с которым дорожат все.</w:t>
      </w:r>
    </w:p>
    <w:p>
      <w:pPr>
        <w:pStyle w:val="BodyText"/>
        <w:widowControl w:val="false"/>
        <w:suppressAutoHyphens w:val="true"/>
        <w:bidi w:val="0"/>
        <w:spacing w:lineRule="auto" w:line="240" w:before="0" w:after="0"/>
        <w:ind w:firstLine="706" w:left="1416" w:right="568"/>
        <w:rPr>
          <w:color w:val="auto"/>
          <w:kern w:val="0"/>
        </w:rPr>
      </w:pPr>
      <w:r>
        <w:rPr>
          <w:color w:val="auto"/>
          <w:kern w:val="0"/>
        </w:rPr>
        <w:t>Нам удалось:</w:t>
      </w:r>
    </w:p>
    <w:p>
      <w:pPr>
        <w:pStyle w:val="BodyText"/>
        <w:widowControl w:val="false"/>
        <w:suppressAutoHyphens w:val="true"/>
        <w:bidi w:val="0"/>
        <w:spacing w:lineRule="auto" w:line="240" w:before="0" w:after="0"/>
        <w:ind w:firstLine="706" w:left="1416" w:right="568"/>
        <w:rPr>
          <w:color w:val="auto"/>
          <w:kern w:val="0"/>
        </w:rPr>
      </w:pPr>
      <w:r>
        <w:rPr>
          <w:color w:val="auto"/>
          <w:kern w:val="0"/>
        </w:rPr>
        <w:t>перейти к открытой и мобильной системе социальной реабилитации;</w:t>
      </w:r>
    </w:p>
    <w:p>
      <w:pPr>
        <w:pStyle w:val="BodyText"/>
        <w:widowControl w:val="false"/>
        <w:suppressAutoHyphens w:val="true"/>
        <w:bidi w:val="0"/>
        <w:spacing w:lineRule="auto" w:line="240" w:before="0" w:after="0"/>
        <w:ind w:firstLine="706" w:left="1416" w:right="568"/>
        <w:rPr>
          <w:color w:val="auto"/>
          <w:kern w:val="0"/>
        </w:rPr>
      </w:pPr>
      <w:r>
        <w:rPr>
          <w:color w:val="auto"/>
          <w:kern w:val="0"/>
        </w:rPr>
        <w:t>привлечь и удержать квалифицированные кадры;</w:t>
      </w:r>
    </w:p>
    <w:p>
      <w:pPr>
        <w:pStyle w:val="BodyText"/>
        <w:widowControl w:val="false"/>
        <w:suppressAutoHyphens w:val="true"/>
        <w:bidi w:val="0"/>
        <w:spacing w:lineRule="auto" w:line="240" w:before="0" w:after="0"/>
        <w:ind w:firstLine="706" w:left="1416" w:right="568"/>
        <w:rPr>
          <w:color w:val="auto"/>
          <w:kern w:val="0"/>
        </w:rPr>
      </w:pPr>
      <w:r>
        <w:rPr>
          <w:color w:val="auto"/>
          <w:kern w:val="0"/>
        </w:rPr>
        <w:t>-изыскать</w:t>
        <w:tab/>
        <w:t>дополнительные</w:t>
        <w:tab/>
        <w:t>средства</w:t>
        <w:tab/>
        <w:t>и</w:t>
        <w:tab/>
        <w:t>ресурсы</w:t>
        <w:tab/>
        <w:t>для</w:t>
        <w:tab/>
        <w:t>модернизации учреждения и улучшения материально – технической базы;</w:t>
      </w:r>
    </w:p>
    <w:p>
      <w:pPr>
        <w:pStyle w:val="BodyText"/>
        <w:widowControl w:val="false"/>
        <w:suppressAutoHyphens w:val="true"/>
        <w:bidi w:val="0"/>
        <w:spacing w:lineRule="auto" w:line="240" w:before="0" w:after="0"/>
        <w:ind w:firstLine="706" w:left="1416" w:right="568"/>
        <w:rPr>
          <w:color w:val="auto"/>
          <w:kern w:val="0"/>
        </w:rPr>
      </w:pPr>
      <w:r>
        <w:rPr>
          <w:color w:val="auto"/>
          <w:kern w:val="0"/>
        </w:rPr>
        <w:t>создать условия, обеспечивающие качество реабилитации адекватное времени;</w:t>
      </w:r>
    </w:p>
    <w:p>
      <w:pPr>
        <w:pStyle w:val="BodyText"/>
        <w:widowControl w:val="false"/>
        <w:suppressAutoHyphens w:val="true"/>
        <w:bidi w:val="0"/>
        <w:spacing w:lineRule="auto" w:line="240" w:before="0" w:after="0"/>
        <w:ind w:firstLine="706" w:left="1416" w:right="568"/>
        <w:rPr>
          <w:color w:val="auto"/>
          <w:kern w:val="0"/>
        </w:rPr>
      </w:pPr>
      <w:r>
        <w:rPr>
          <w:color w:val="auto"/>
          <w:kern w:val="0"/>
        </w:rPr>
        <w:t>решить вопрос информационного обеспечения;</w:t>
      </w:r>
    </w:p>
    <w:p>
      <w:pPr>
        <w:pStyle w:val="BodyText"/>
        <w:widowControl w:val="false"/>
        <w:suppressAutoHyphens w:val="true"/>
        <w:bidi w:val="0"/>
        <w:spacing w:lineRule="auto" w:line="240" w:before="0" w:after="0"/>
        <w:ind w:firstLine="706" w:left="1416" w:right="568"/>
        <w:rPr>
          <w:color w:val="auto"/>
          <w:kern w:val="0"/>
        </w:rPr>
      </w:pPr>
      <w:r>
        <w:rPr>
          <w:color w:val="auto"/>
          <w:kern w:val="0"/>
        </w:rPr>
        <w:t>-сделать реабилитационный центр конкурентно - способным, современным Учреждением социального обслуживания.</w:t>
      </w:r>
    </w:p>
    <w:p>
      <w:pPr>
        <w:pStyle w:val="BodyText"/>
        <w:widowControl w:val="false"/>
        <w:suppressAutoHyphens w:val="true"/>
        <w:bidi w:val="0"/>
        <w:spacing w:lineRule="auto" w:line="240" w:before="0" w:after="0"/>
        <w:ind w:firstLine="706" w:left="1416" w:right="568"/>
        <w:rPr>
          <w:color w:val="auto"/>
          <w:kern w:val="0"/>
        </w:rPr>
      </w:pPr>
      <w:r>
        <w:rPr>
          <w:color w:val="auto"/>
          <w:kern w:val="0"/>
        </w:rPr>
        <w:t>Сегодня, мы можем сказать, что наше учреждение полностью соответствует требованиям времени.</w:t>
      </w:r>
    </w:p>
    <w:p>
      <w:pPr>
        <w:pStyle w:val="BodyText"/>
        <w:widowControl w:val="false"/>
        <w:suppressAutoHyphens w:val="true"/>
        <w:bidi w:val="0"/>
        <w:spacing w:lineRule="auto" w:line="240" w:before="0" w:after="0"/>
        <w:ind w:firstLine="706" w:left="1416" w:right="568"/>
        <w:rPr>
          <w:color w:val="auto"/>
          <w:kern w:val="0"/>
        </w:rPr>
      </w:pPr>
      <w:r>
        <w:rPr>
          <w:color w:val="auto"/>
          <w:kern w:val="0"/>
        </w:rPr>
        <w:t>Безусловно, все усилия коллектива не могли быть не замеченными со стороны, в первую очередь со стороны родителей наших воспитанников.</w:t>
      </w:r>
    </w:p>
    <w:p>
      <w:pPr>
        <w:pStyle w:val="BodyText"/>
        <w:widowControl w:val="false"/>
        <w:suppressAutoHyphens w:val="true"/>
        <w:bidi w:val="0"/>
        <w:spacing w:lineRule="auto" w:line="240" w:before="0" w:after="0"/>
        <w:ind w:firstLine="706" w:left="1416" w:right="568"/>
        <w:rPr>
          <w:color w:val="auto"/>
          <w:kern w:val="0"/>
        </w:rPr>
      </w:pPr>
      <w:r>
        <w:rPr>
          <w:color w:val="auto"/>
          <w:kern w:val="0"/>
        </w:rPr>
        <w:t>Очень приятно, что и коллеги признали и оценили результаты нашего труда. Нашими руководителями так же замечены усилия коллектива и достойно оценены.</w:t>
      </w:r>
    </w:p>
    <w:p>
      <w:pPr>
        <w:pStyle w:val="BodyText"/>
        <w:widowControl w:val="false"/>
        <w:suppressAutoHyphens w:val="true"/>
        <w:bidi w:val="0"/>
        <w:spacing w:lineRule="auto" w:line="240" w:before="0" w:after="0"/>
        <w:ind w:firstLine="706" w:left="1416" w:right="568"/>
        <w:rPr>
          <w:color w:val="auto"/>
          <w:kern w:val="0"/>
        </w:rPr>
      </w:pPr>
      <w:r>
        <w:rPr>
          <w:color w:val="auto"/>
          <w:kern w:val="0"/>
        </w:rPr>
        <w:t>Анализ работы Учреждения и современные требования развития общества и социальной сферы диктуют необходимость решения в 2026 году следующих задач:</w:t>
      </w:r>
    </w:p>
    <w:p>
      <w:pPr>
        <w:pStyle w:val="BodyText"/>
        <w:widowControl w:val="false"/>
        <w:suppressAutoHyphens w:val="true"/>
        <w:bidi w:val="0"/>
        <w:spacing w:lineRule="auto" w:line="240" w:before="0" w:after="0"/>
        <w:ind w:firstLine="706" w:left="1416" w:right="568"/>
        <w:rPr>
          <w:color w:val="auto"/>
          <w:kern w:val="0"/>
        </w:rPr>
      </w:pPr>
      <w:r>
        <w:rPr>
          <w:color w:val="auto"/>
          <w:kern w:val="0"/>
        </w:rPr>
        <w:t xml:space="preserve">совершенствование  системы  реализации реабилитационного и  воспитательно-образовательных процессов, определяющих личностный  рост воспитанника его полноценное участие  в общественной жизнедеятельности; </w:t>
      </w:r>
    </w:p>
    <w:p>
      <w:pPr>
        <w:pStyle w:val="BodyText"/>
        <w:widowControl w:val="false"/>
        <w:suppressAutoHyphens w:val="true"/>
        <w:bidi w:val="0"/>
        <w:spacing w:lineRule="auto" w:line="240" w:before="0" w:after="0"/>
        <w:ind w:firstLine="706" w:left="1416" w:right="568"/>
        <w:rPr>
          <w:color w:val="auto"/>
          <w:kern w:val="0"/>
        </w:rPr>
      </w:pPr>
      <w:r>
        <w:rPr>
          <w:color w:val="auto"/>
          <w:kern w:val="0"/>
        </w:rPr>
        <w:t xml:space="preserve"> </w:t>
      </w:r>
      <w:r>
        <w:rPr>
          <w:color w:val="auto"/>
          <w:kern w:val="0"/>
        </w:rPr>
        <w:t>повышение уровня безопасности  получателей социальных услуг, сотрудников Учреждения, в том числе усиление антитеррористической защищенности;</w:t>
      </w:r>
    </w:p>
    <w:p>
      <w:pPr>
        <w:pStyle w:val="BodyText"/>
        <w:widowControl w:val="false"/>
        <w:suppressAutoHyphens w:val="true"/>
        <w:bidi w:val="0"/>
        <w:spacing w:lineRule="auto" w:line="240" w:before="0" w:after="0"/>
        <w:ind w:firstLine="706" w:left="1416" w:right="568"/>
        <w:rPr>
          <w:color w:val="auto"/>
          <w:kern w:val="0"/>
        </w:rPr>
      </w:pPr>
      <w:r>
        <w:rPr>
          <w:color w:val="auto"/>
          <w:kern w:val="0"/>
        </w:rPr>
        <w:t>совершенствование  работы с  родителями  (законными представителями) воспитанников, кандидатами в опекуны (замещающие родители) с  целью  реализации права ребенка жить и развиваться в кровной (замещающей семье);</w:t>
      </w:r>
    </w:p>
    <w:p>
      <w:pPr>
        <w:pStyle w:val="BodyText"/>
        <w:widowControl w:val="false"/>
        <w:suppressAutoHyphens w:val="true"/>
        <w:bidi w:val="0"/>
        <w:spacing w:lineRule="auto" w:line="240" w:before="0" w:after="0"/>
        <w:ind w:firstLine="706" w:left="1416" w:right="568"/>
        <w:rPr>
          <w:color w:val="auto"/>
          <w:kern w:val="0"/>
        </w:rPr>
      </w:pPr>
      <w:r>
        <w:rPr>
          <w:color w:val="auto"/>
          <w:kern w:val="0"/>
        </w:rPr>
        <w:t xml:space="preserve">формирование позитивного имиджа Учреждения  через совершенствование работы в части качества предоставления услуг, информационной открытости Учреждения, развития корпоративной культуры; </w:t>
      </w:r>
    </w:p>
    <w:p>
      <w:pPr>
        <w:pStyle w:val="BodyText"/>
        <w:widowControl w:val="false"/>
        <w:suppressAutoHyphens w:val="true"/>
        <w:bidi w:val="0"/>
        <w:spacing w:lineRule="auto" w:line="240" w:before="0" w:after="0"/>
        <w:ind w:firstLine="706" w:left="1416" w:right="568"/>
        <w:rPr>
          <w:color w:val="auto"/>
          <w:kern w:val="0"/>
        </w:rPr>
      </w:pPr>
      <w:r>
        <w:rPr>
          <w:color w:val="auto"/>
          <w:kern w:val="0"/>
        </w:rPr>
        <w:t xml:space="preserve">  </w:t>
      </w:r>
      <w:r>
        <w:rPr>
          <w:color w:val="auto"/>
          <w:kern w:val="0"/>
        </w:rPr>
        <w:t>цифровизация реабилитационного и образовательных процессов, в том числе работы с родителями (законными представителями) воспитанников, системы управления и  документооборота Учреждения.</w:t>
      </w:r>
    </w:p>
    <w:p>
      <w:pPr>
        <w:pStyle w:val="Normal"/>
        <w:widowControl w:val="false"/>
        <w:suppressAutoHyphens w:val="true"/>
        <w:bidi w:val="0"/>
        <w:spacing w:lineRule="auto" w:line="240" w:before="0" w:after="0"/>
        <w:ind w:left="0" w:right="568"/>
        <w:rPr>
          <w:color w:val="auto"/>
          <w:kern w:val="0"/>
        </w:rPr>
      </w:pPr>
      <w:r>
        <w:rPr>
          <w:color w:val="auto"/>
          <w:kern w:val="0"/>
        </w:rPr>
      </w:r>
    </w:p>
    <w:p>
      <w:pPr>
        <w:pStyle w:val="BodyText"/>
        <w:widowControl w:val="false"/>
        <w:suppressAutoHyphens w:val="true"/>
        <w:bidi w:val="0"/>
        <w:spacing w:lineRule="auto" w:line="240" w:before="0" w:after="0"/>
        <w:ind w:firstLine="706" w:left="1416" w:right="568"/>
        <w:rPr>
          <w:color w:val="auto"/>
          <w:kern w:val="0"/>
        </w:rPr>
      </w:pPr>
      <w:r>
        <w:rPr>
          <w:color w:val="auto"/>
          <w:kern w:val="0"/>
        </w:rPr>
      </w:r>
    </w:p>
    <w:p>
      <w:pPr>
        <w:pStyle w:val="BodyText"/>
        <w:widowControl w:val="false"/>
        <w:suppressAutoHyphens w:val="true"/>
        <w:bidi w:val="0"/>
        <w:spacing w:lineRule="auto" w:line="240" w:before="0" w:after="0"/>
        <w:ind w:firstLine="706" w:left="1416" w:right="568"/>
        <w:rPr>
          <w:color w:val="auto"/>
          <w:kern w:val="0"/>
        </w:rPr>
      </w:pPr>
      <w:r>
        <w:rPr>
          <w:color w:val="auto"/>
          <w:kern w:val="0"/>
        </w:rPr>
      </w:r>
    </w:p>
    <w:sectPr>
      <w:headerReference w:type="default" r:id="rId7"/>
      <w:headerReference w:type="first" r:id="rId8"/>
      <w:type w:val="nextPage"/>
      <w:pgSz w:w="11906" w:h="16838"/>
      <w:pgMar w:left="283" w:right="460" w:gutter="0" w:header="0" w:top="10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ymbol">
    <w:charset w:val="01"/>
    <w:family w:val="roman"/>
    <w:pitch w:val="default"/>
  </w:font>
  <w:font w:name="PT Astra Serif">
    <w:charset w:val="01"/>
    <w:family w:val="roman"/>
    <w:pitch w:val="default"/>
  </w:font>
  <w:font w:name="Arial Unicode MS">
    <w:charset w:val="01"/>
    <w:family w:val="swiss"/>
    <w:pitch w:val="default"/>
  </w:font>
  <w:font w:name="VSEANW+Times New Roman">
    <w:charset w:val="01"/>
    <w:family w:val="roman"/>
    <w:pitch w:val="default"/>
  </w:font>
  <w:font w:name="Liberation Serif">
    <w:altName w:val="Times New Roman"/>
    <w:charset w:val="01"/>
    <w:family w:val="roman"/>
    <w:pitch w:val="default"/>
  </w:font>
  <w:font w:name="PT Serif">
    <w:altName w:val="Times New Roman"/>
    <w:charset w:val="01"/>
    <w:family w:val="roman"/>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151" w:hanging="154"/>
      </w:pPr>
      <w:rPr>
        <w:rFonts w:ascii="Times New Roman" w:hAnsi="Times New Roman" w:cs="Times New Roman" w:hint="default"/>
        <w:sz w:val="26"/>
        <w:spacing w:val="0"/>
        <w:i w:val="false"/>
        <w:b w:val="false"/>
        <w:szCs w:val="26"/>
        <w:iCs w:val="false"/>
        <w:bCs w:val="false"/>
        <w:w w:val="99"/>
        <w:lang w:val="ru-RU" w:eastAsia="en-US" w:bidi="ar-SA"/>
      </w:rPr>
    </w:lvl>
    <w:lvl w:ilvl="1">
      <w:start w:val="0"/>
      <w:numFmt w:val="bullet"/>
      <w:lvlText w:val=""/>
      <w:lvlJc w:val="left"/>
      <w:pPr>
        <w:tabs>
          <w:tab w:val="num" w:pos="0"/>
        </w:tabs>
        <w:ind w:left="3077" w:hanging="154"/>
      </w:pPr>
      <w:rPr>
        <w:rFonts w:ascii="Symbol" w:hAnsi="Symbol" w:cs="Symbol" w:hint="default"/>
        <w:lang w:val="ru-RU" w:eastAsia="en-US" w:bidi="ar-SA"/>
      </w:rPr>
    </w:lvl>
    <w:lvl w:ilvl="2">
      <w:start w:val="0"/>
      <w:numFmt w:val="bullet"/>
      <w:lvlText w:val=""/>
      <w:lvlJc w:val="left"/>
      <w:pPr>
        <w:tabs>
          <w:tab w:val="num" w:pos="0"/>
        </w:tabs>
        <w:ind w:left="3995" w:hanging="154"/>
      </w:pPr>
      <w:rPr>
        <w:rFonts w:ascii="Symbol" w:hAnsi="Symbol" w:cs="Symbol" w:hint="default"/>
        <w:lang w:val="ru-RU" w:eastAsia="en-US" w:bidi="ar-SA"/>
      </w:rPr>
    </w:lvl>
    <w:lvl w:ilvl="3">
      <w:start w:val="0"/>
      <w:numFmt w:val="bullet"/>
      <w:lvlText w:val=""/>
      <w:lvlJc w:val="left"/>
      <w:pPr>
        <w:tabs>
          <w:tab w:val="num" w:pos="0"/>
        </w:tabs>
        <w:ind w:left="4913" w:hanging="154"/>
      </w:pPr>
      <w:rPr>
        <w:rFonts w:ascii="Symbol" w:hAnsi="Symbol" w:cs="Symbol" w:hint="default"/>
        <w:lang w:val="ru-RU" w:eastAsia="en-US" w:bidi="ar-SA"/>
      </w:rPr>
    </w:lvl>
    <w:lvl w:ilvl="4">
      <w:start w:val="0"/>
      <w:numFmt w:val="bullet"/>
      <w:lvlText w:val=""/>
      <w:lvlJc w:val="left"/>
      <w:pPr>
        <w:tabs>
          <w:tab w:val="num" w:pos="0"/>
        </w:tabs>
        <w:ind w:left="5831" w:hanging="154"/>
      </w:pPr>
      <w:rPr>
        <w:rFonts w:ascii="Symbol" w:hAnsi="Symbol" w:cs="Symbol" w:hint="default"/>
        <w:lang w:val="ru-RU" w:eastAsia="en-US" w:bidi="ar-SA"/>
      </w:rPr>
    </w:lvl>
    <w:lvl w:ilvl="5">
      <w:start w:val="0"/>
      <w:numFmt w:val="bullet"/>
      <w:lvlText w:val=""/>
      <w:lvlJc w:val="left"/>
      <w:pPr>
        <w:tabs>
          <w:tab w:val="num" w:pos="0"/>
        </w:tabs>
        <w:ind w:left="6749" w:hanging="154"/>
      </w:pPr>
      <w:rPr>
        <w:rFonts w:ascii="Symbol" w:hAnsi="Symbol" w:cs="Symbol" w:hint="default"/>
        <w:lang w:val="ru-RU" w:eastAsia="en-US" w:bidi="ar-SA"/>
      </w:rPr>
    </w:lvl>
    <w:lvl w:ilvl="6">
      <w:start w:val="0"/>
      <w:numFmt w:val="bullet"/>
      <w:lvlText w:val=""/>
      <w:lvlJc w:val="left"/>
      <w:pPr>
        <w:tabs>
          <w:tab w:val="num" w:pos="0"/>
        </w:tabs>
        <w:ind w:left="7666" w:hanging="154"/>
      </w:pPr>
      <w:rPr>
        <w:rFonts w:ascii="Symbol" w:hAnsi="Symbol" w:cs="Symbol" w:hint="default"/>
        <w:lang w:val="ru-RU" w:eastAsia="en-US" w:bidi="ar-SA"/>
      </w:rPr>
    </w:lvl>
    <w:lvl w:ilvl="7">
      <w:start w:val="0"/>
      <w:numFmt w:val="bullet"/>
      <w:lvlText w:val=""/>
      <w:lvlJc w:val="left"/>
      <w:pPr>
        <w:tabs>
          <w:tab w:val="num" w:pos="0"/>
        </w:tabs>
        <w:ind w:left="8584" w:hanging="154"/>
      </w:pPr>
      <w:rPr>
        <w:rFonts w:ascii="Symbol" w:hAnsi="Symbol" w:cs="Symbol" w:hint="default"/>
        <w:lang w:val="ru-RU" w:eastAsia="en-US" w:bidi="ar-SA"/>
      </w:rPr>
    </w:lvl>
    <w:lvl w:ilvl="8">
      <w:start w:val="0"/>
      <w:numFmt w:val="bullet"/>
      <w:lvlText w:val=""/>
      <w:lvlJc w:val="left"/>
      <w:pPr>
        <w:tabs>
          <w:tab w:val="num" w:pos="0"/>
        </w:tabs>
        <w:ind w:left="9502" w:hanging="154"/>
      </w:pPr>
      <w:rPr>
        <w:rFonts w:ascii="Symbol" w:hAnsi="Symbol" w:cs="Symbol" w:hint="default"/>
        <w:lang w:val="ru-RU" w:eastAsia="en-US" w:bidi="ar-SA"/>
      </w:rPr>
    </w:lvl>
  </w:abstractNum>
  <w:abstractNum w:abstractNumId="2">
    <w:lvl w:ilvl="0">
      <w:numFmt w:val="bullet"/>
      <w:lvlText w:val=""/>
      <w:lvlJc w:val="left"/>
      <w:pPr>
        <w:tabs>
          <w:tab w:val="num" w:pos="0"/>
        </w:tabs>
        <w:ind w:left="1416" w:hanging="284"/>
      </w:pPr>
      <w:rPr>
        <w:rFonts w:ascii="Symbol" w:hAnsi="Symbol" w:cs="Symbol" w:hint="default"/>
        <w:sz w:val="26"/>
        <w:spacing w:val="0"/>
        <w:i w:val="false"/>
        <w:b w:val="false"/>
        <w:szCs w:val="26"/>
        <w:iCs w:val="false"/>
        <w:bCs w:val="false"/>
        <w:w w:val="99"/>
        <w:lang w:val="ru-RU" w:eastAsia="en-US" w:bidi="ar-SA"/>
      </w:rPr>
    </w:lvl>
    <w:lvl w:ilvl="1">
      <w:start w:val="0"/>
      <w:numFmt w:val="bullet"/>
      <w:lvlText w:val=""/>
      <w:lvlJc w:val="left"/>
      <w:pPr>
        <w:tabs>
          <w:tab w:val="num" w:pos="0"/>
        </w:tabs>
        <w:ind w:left="2411" w:hanging="284"/>
      </w:pPr>
      <w:rPr>
        <w:rFonts w:ascii="Symbol" w:hAnsi="Symbol" w:cs="Symbol" w:hint="default"/>
        <w:lang w:val="ru-RU" w:eastAsia="en-US" w:bidi="ar-SA"/>
      </w:rPr>
    </w:lvl>
    <w:lvl w:ilvl="2">
      <w:start w:val="0"/>
      <w:numFmt w:val="bullet"/>
      <w:lvlText w:val=""/>
      <w:lvlJc w:val="left"/>
      <w:pPr>
        <w:tabs>
          <w:tab w:val="num" w:pos="0"/>
        </w:tabs>
        <w:ind w:left="3403" w:hanging="284"/>
      </w:pPr>
      <w:rPr>
        <w:rFonts w:ascii="Symbol" w:hAnsi="Symbol" w:cs="Symbol" w:hint="default"/>
        <w:lang w:val="ru-RU" w:eastAsia="en-US" w:bidi="ar-SA"/>
      </w:rPr>
    </w:lvl>
    <w:lvl w:ilvl="3">
      <w:start w:val="0"/>
      <w:numFmt w:val="bullet"/>
      <w:lvlText w:val=""/>
      <w:lvlJc w:val="left"/>
      <w:pPr>
        <w:tabs>
          <w:tab w:val="num" w:pos="0"/>
        </w:tabs>
        <w:ind w:left="4395" w:hanging="284"/>
      </w:pPr>
      <w:rPr>
        <w:rFonts w:ascii="Symbol" w:hAnsi="Symbol" w:cs="Symbol" w:hint="default"/>
        <w:lang w:val="ru-RU" w:eastAsia="en-US" w:bidi="ar-SA"/>
      </w:rPr>
    </w:lvl>
    <w:lvl w:ilvl="4">
      <w:start w:val="0"/>
      <w:numFmt w:val="bullet"/>
      <w:lvlText w:val=""/>
      <w:lvlJc w:val="left"/>
      <w:pPr>
        <w:tabs>
          <w:tab w:val="num" w:pos="0"/>
        </w:tabs>
        <w:ind w:left="5387" w:hanging="284"/>
      </w:pPr>
      <w:rPr>
        <w:rFonts w:ascii="Symbol" w:hAnsi="Symbol" w:cs="Symbol" w:hint="default"/>
        <w:lang w:val="ru-RU" w:eastAsia="en-US" w:bidi="ar-SA"/>
      </w:rPr>
    </w:lvl>
    <w:lvl w:ilvl="5">
      <w:start w:val="0"/>
      <w:numFmt w:val="bullet"/>
      <w:lvlText w:val=""/>
      <w:lvlJc w:val="left"/>
      <w:pPr>
        <w:tabs>
          <w:tab w:val="num" w:pos="0"/>
        </w:tabs>
        <w:ind w:left="6379" w:hanging="284"/>
      </w:pPr>
      <w:rPr>
        <w:rFonts w:ascii="Symbol" w:hAnsi="Symbol" w:cs="Symbol" w:hint="default"/>
        <w:lang w:val="ru-RU" w:eastAsia="en-US" w:bidi="ar-SA"/>
      </w:rPr>
    </w:lvl>
    <w:lvl w:ilvl="6">
      <w:start w:val="0"/>
      <w:numFmt w:val="bullet"/>
      <w:lvlText w:val=""/>
      <w:lvlJc w:val="left"/>
      <w:pPr>
        <w:tabs>
          <w:tab w:val="num" w:pos="0"/>
        </w:tabs>
        <w:ind w:left="7370" w:hanging="284"/>
      </w:pPr>
      <w:rPr>
        <w:rFonts w:ascii="Symbol" w:hAnsi="Symbol" w:cs="Symbol" w:hint="default"/>
        <w:lang w:val="ru-RU" w:eastAsia="en-US" w:bidi="ar-SA"/>
      </w:rPr>
    </w:lvl>
    <w:lvl w:ilvl="7">
      <w:start w:val="0"/>
      <w:numFmt w:val="bullet"/>
      <w:lvlText w:val=""/>
      <w:lvlJc w:val="left"/>
      <w:pPr>
        <w:tabs>
          <w:tab w:val="num" w:pos="0"/>
        </w:tabs>
        <w:ind w:left="8362" w:hanging="284"/>
      </w:pPr>
      <w:rPr>
        <w:rFonts w:ascii="Symbol" w:hAnsi="Symbol" w:cs="Symbol" w:hint="default"/>
        <w:lang w:val="ru-RU" w:eastAsia="en-US" w:bidi="ar-SA"/>
      </w:rPr>
    </w:lvl>
    <w:lvl w:ilvl="8">
      <w:start w:val="0"/>
      <w:numFmt w:val="bullet"/>
      <w:lvlText w:val=""/>
      <w:lvlJc w:val="left"/>
      <w:pPr>
        <w:tabs>
          <w:tab w:val="num" w:pos="0"/>
        </w:tabs>
        <w:ind w:left="9354" w:hanging="284"/>
      </w:pPr>
      <w:rPr>
        <w:rFonts w:ascii="Symbol" w:hAnsi="Symbol" w:cs="Symbol" w:hint="default"/>
        <w:lang w:val="ru-RU" w:eastAsia="en-US" w:bidi="ar-SA"/>
      </w:rPr>
    </w:lvl>
  </w:abstractNum>
  <w:abstractNum w:abstractNumId="3">
    <w:lvl w:ilvl="0">
      <w:numFmt w:val="bullet"/>
      <w:lvlText w:val=""/>
      <w:lvlJc w:val="left"/>
      <w:pPr>
        <w:tabs>
          <w:tab w:val="num" w:pos="0"/>
        </w:tabs>
        <w:ind w:left="1416" w:hanging="284"/>
      </w:pPr>
      <w:rPr>
        <w:rFonts w:ascii="Symbol" w:hAnsi="Symbol" w:cs="Symbol" w:hint="default"/>
        <w:sz w:val="26"/>
        <w:spacing w:val="0"/>
        <w:i w:val="false"/>
        <w:b w:val="false"/>
        <w:szCs w:val="26"/>
        <w:iCs w:val="false"/>
        <w:bCs w:val="false"/>
        <w:w w:val="99"/>
        <w:lang w:val="ru-RU" w:eastAsia="en-US" w:bidi="ar-SA"/>
      </w:rPr>
    </w:lvl>
    <w:lvl w:ilvl="1">
      <w:start w:val="0"/>
      <w:numFmt w:val="bullet"/>
      <w:lvlText w:val=""/>
      <w:lvlJc w:val="left"/>
      <w:pPr>
        <w:tabs>
          <w:tab w:val="num" w:pos="0"/>
        </w:tabs>
        <w:ind w:left="2411" w:hanging="284"/>
      </w:pPr>
      <w:rPr>
        <w:rFonts w:ascii="Symbol" w:hAnsi="Symbol" w:cs="Symbol" w:hint="default"/>
        <w:lang w:val="ru-RU" w:eastAsia="en-US" w:bidi="ar-SA"/>
      </w:rPr>
    </w:lvl>
    <w:lvl w:ilvl="2">
      <w:start w:val="0"/>
      <w:numFmt w:val="bullet"/>
      <w:lvlText w:val=""/>
      <w:lvlJc w:val="left"/>
      <w:pPr>
        <w:tabs>
          <w:tab w:val="num" w:pos="0"/>
        </w:tabs>
        <w:ind w:left="3403" w:hanging="284"/>
      </w:pPr>
      <w:rPr>
        <w:rFonts w:ascii="Symbol" w:hAnsi="Symbol" w:cs="Symbol" w:hint="default"/>
        <w:lang w:val="ru-RU" w:eastAsia="en-US" w:bidi="ar-SA"/>
      </w:rPr>
    </w:lvl>
    <w:lvl w:ilvl="3">
      <w:start w:val="0"/>
      <w:numFmt w:val="bullet"/>
      <w:lvlText w:val=""/>
      <w:lvlJc w:val="left"/>
      <w:pPr>
        <w:tabs>
          <w:tab w:val="num" w:pos="0"/>
        </w:tabs>
        <w:ind w:left="4395" w:hanging="284"/>
      </w:pPr>
      <w:rPr>
        <w:rFonts w:ascii="Symbol" w:hAnsi="Symbol" w:cs="Symbol" w:hint="default"/>
        <w:lang w:val="ru-RU" w:eastAsia="en-US" w:bidi="ar-SA"/>
      </w:rPr>
    </w:lvl>
    <w:lvl w:ilvl="4">
      <w:start w:val="0"/>
      <w:numFmt w:val="bullet"/>
      <w:lvlText w:val=""/>
      <w:lvlJc w:val="left"/>
      <w:pPr>
        <w:tabs>
          <w:tab w:val="num" w:pos="0"/>
        </w:tabs>
        <w:ind w:left="5387" w:hanging="284"/>
      </w:pPr>
      <w:rPr>
        <w:rFonts w:ascii="Symbol" w:hAnsi="Symbol" w:cs="Symbol" w:hint="default"/>
        <w:lang w:val="ru-RU" w:eastAsia="en-US" w:bidi="ar-SA"/>
      </w:rPr>
    </w:lvl>
    <w:lvl w:ilvl="5">
      <w:start w:val="0"/>
      <w:numFmt w:val="bullet"/>
      <w:lvlText w:val=""/>
      <w:lvlJc w:val="left"/>
      <w:pPr>
        <w:tabs>
          <w:tab w:val="num" w:pos="0"/>
        </w:tabs>
        <w:ind w:left="6379" w:hanging="284"/>
      </w:pPr>
      <w:rPr>
        <w:rFonts w:ascii="Symbol" w:hAnsi="Symbol" w:cs="Symbol" w:hint="default"/>
        <w:lang w:val="ru-RU" w:eastAsia="en-US" w:bidi="ar-SA"/>
      </w:rPr>
    </w:lvl>
    <w:lvl w:ilvl="6">
      <w:start w:val="0"/>
      <w:numFmt w:val="bullet"/>
      <w:lvlText w:val=""/>
      <w:lvlJc w:val="left"/>
      <w:pPr>
        <w:tabs>
          <w:tab w:val="num" w:pos="0"/>
        </w:tabs>
        <w:ind w:left="7370" w:hanging="284"/>
      </w:pPr>
      <w:rPr>
        <w:rFonts w:ascii="Symbol" w:hAnsi="Symbol" w:cs="Symbol" w:hint="default"/>
        <w:lang w:val="ru-RU" w:eastAsia="en-US" w:bidi="ar-SA"/>
      </w:rPr>
    </w:lvl>
    <w:lvl w:ilvl="7">
      <w:start w:val="0"/>
      <w:numFmt w:val="bullet"/>
      <w:lvlText w:val=""/>
      <w:lvlJc w:val="left"/>
      <w:pPr>
        <w:tabs>
          <w:tab w:val="num" w:pos="0"/>
        </w:tabs>
        <w:ind w:left="8362" w:hanging="284"/>
      </w:pPr>
      <w:rPr>
        <w:rFonts w:ascii="Symbol" w:hAnsi="Symbol" w:cs="Symbol" w:hint="default"/>
        <w:lang w:val="ru-RU" w:eastAsia="en-US" w:bidi="ar-SA"/>
      </w:rPr>
    </w:lvl>
    <w:lvl w:ilvl="8">
      <w:start w:val="0"/>
      <w:numFmt w:val="bullet"/>
      <w:lvlText w:val=""/>
      <w:lvlJc w:val="left"/>
      <w:pPr>
        <w:tabs>
          <w:tab w:val="num" w:pos="0"/>
        </w:tabs>
        <w:ind w:left="9354" w:hanging="284"/>
      </w:pPr>
      <w:rPr>
        <w:rFonts w:ascii="Symbol" w:hAnsi="Symbol" w:cs="Symbol" w:hint="default"/>
        <w:lang w:val="ru-RU" w:eastAsia="en-US" w:bidi="ar-SA"/>
      </w:rPr>
    </w:lvl>
  </w:abstractNum>
  <w:abstractNum w:abstractNumId="4">
    <w:lvl w:ilvl="0">
      <w:numFmt w:val="bullet"/>
      <w:lvlText w:val="-"/>
      <w:lvlJc w:val="left"/>
      <w:pPr>
        <w:tabs>
          <w:tab w:val="num" w:pos="0"/>
        </w:tabs>
        <w:ind w:left="1416" w:hanging="269"/>
      </w:pPr>
      <w:rPr>
        <w:rFonts w:ascii="Times New Roman" w:hAnsi="Times New Roman" w:cs="Times New Roman" w:hint="default"/>
        <w:spacing w:val="0"/>
        <w:w w:val="99"/>
        <w:lang w:val="ru-RU" w:eastAsia="en-US" w:bidi="ar-SA"/>
      </w:rPr>
    </w:lvl>
    <w:lvl w:ilvl="1">
      <w:start w:val="0"/>
      <w:numFmt w:val="bullet"/>
      <w:lvlText w:val=""/>
      <w:lvlJc w:val="left"/>
      <w:pPr>
        <w:tabs>
          <w:tab w:val="num" w:pos="0"/>
        </w:tabs>
        <w:ind w:left="2411" w:hanging="269"/>
      </w:pPr>
      <w:rPr>
        <w:rFonts w:ascii="Symbol" w:hAnsi="Symbol" w:cs="Symbol" w:hint="default"/>
        <w:lang w:val="ru-RU" w:eastAsia="en-US" w:bidi="ar-SA"/>
      </w:rPr>
    </w:lvl>
    <w:lvl w:ilvl="2">
      <w:start w:val="0"/>
      <w:numFmt w:val="bullet"/>
      <w:lvlText w:val=""/>
      <w:lvlJc w:val="left"/>
      <w:pPr>
        <w:tabs>
          <w:tab w:val="num" w:pos="0"/>
        </w:tabs>
        <w:ind w:left="3403" w:hanging="269"/>
      </w:pPr>
      <w:rPr>
        <w:rFonts w:ascii="Symbol" w:hAnsi="Symbol" w:cs="Symbol" w:hint="default"/>
        <w:lang w:val="ru-RU" w:eastAsia="en-US" w:bidi="ar-SA"/>
      </w:rPr>
    </w:lvl>
    <w:lvl w:ilvl="3">
      <w:start w:val="0"/>
      <w:numFmt w:val="bullet"/>
      <w:lvlText w:val=""/>
      <w:lvlJc w:val="left"/>
      <w:pPr>
        <w:tabs>
          <w:tab w:val="num" w:pos="0"/>
        </w:tabs>
        <w:ind w:left="4395" w:hanging="269"/>
      </w:pPr>
      <w:rPr>
        <w:rFonts w:ascii="Symbol" w:hAnsi="Symbol" w:cs="Symbol" w:hint="default"/>
        <w:lang w:val="ru-RU" w:eastAsia="en-US" w:bidi="ar-SA"/>
      </w:rPr>
    </w:lvl>
    <w:lvl w:ilvl="4">
      <w:start w:val="0"/>
      <w:numFmt w:val="bullet"/>
      <w:lvlText w:val=""/>
      <w:lvlJc w:val="left"/>
      <w:pPr>
        <w:tabs>
          <w:tab w:val="num" w:pos="0"/>
        </w:tabs>
        <w:ind w:left="5387" w:hanging="269"/>
      </w:pPr>
      <w:rPr>
        <w:rFonts w:ascii="Symbol" w:hAnsi="Symbol" w:cs="Symbol" w:hint="default"/>
        <w:lang w:val="ru-RU" w:eastAsia="en-US" w:bidi="ar-SA"/>
      </w:rPr>
    </w:lvl>
    <w:lvl w:ilvl="5">
      <w:start w:val="0"/>
      <w:numFmt w:val="bullet"/>
      <w:lvlText w:val=""/>
      <w:lvlJc w:val="left"/>
      <w:pPr>
        <w:tabs>
          <w:tab w:val="num" w:pos="0"/>
        </w:tabs>
        <w:ind w:left="6379" w:hanging="269"/>
      </w:pPr>
      <w:rPr>
        <w:rFonts w:ascii="Symbol" w:hAnsi="Symbol" w:cs="Symbol" w:hint="default"/>
        <w:lang w:val="ru-RU" w:eastAsia="en-US" w:bidi="ar-SA"/>
      </w:rPr>
    </w:lvl>
    <w:lvl w:ilvl="6">
      <w:start w:val="0"/>
      <w:numFmt w:val="bullet"/>
      <w:lvlText w:val=""/>
      <w:lvlJc w:val="left"/>
      <w:pPr>
        <w:tabs>
          <w:tab w:val="num" w:pos="0"/>
        </w:tabs>
        <w:ind w:left="7370" w:hanging="269"/>
      </w:pPr>
      <w:rPr>
        <w:rFonts w:ascii="Symbol" w:hAnsi="Symbol" w:cs="Symbol" w:hint="default"/>
        <w:lang w:val="ru-RU" w:eastAsia="en-US" w:bidi="ar-SA"/>
      </w:rPr>
    </w:lvl>
    <w:lvl w:ilvl="7">
      <w:start w:val="0"/>
      <w:numFmt w:val="bullet"/>
      <w:lvlText w:val=""/>
      <w:lvlJc w:val="left"/>
      <w:pPr>
        <w:tabs>
          <w:tab w:val="num" w:pos="0"/>
        </w:tabs>
        <w:ind w:left="8362" w:hanging="269"/>
      </w:pPr>
      <w:rPr>
        <w:rFonts w:ascii="Symbol" w:hAnsi="Symbol" w:cs="Symbol" w:hint="default"/>
        <w:lang w:val="ru-RU" w:eastAsia="en-US" w:bidi="ar-SA"/>
      </w:rPr>
    </w:lvl>
    <w:lvl w:ilvl="8">
      <w:start w:val="0"/>
      <w:numFmt w:val="bullet"/>
      <w:lvlText w:val=""/>
      <w:lvlJc w:val="left"/>
      <w:pPr>
        <w:tabs>
          <w:tab w:val="num" w:pos="0"/>
        </w:tabs>
        <w:ind w:left="9354" w:hanging="269"/>
      </w:pPr>
      <w:rPr>
        <w:rFonts w:ascii="Symbol" w:hAnsi="Symbol" w:cs="Symbol" w:hint="default"/>
        <w:lang w:val="ru-RU" w:eastAsia="en-US" w:bidi="ar-SA"/>
      </w:rPr>
    </w:lvl>
  </w:abstractNum>
  <w:abstractNum w:abstractNumId="5">
    <w:lvl w:ilvl="0">
      <w:numFmt w:val="bullet"/>
      <w:lvlText w:val=""/>
      <w:lvlJc w:val="left"/>
      <w:pPr>
        <w:tabs>
          <w:tab w:val="num" w:pos="0"/>
        </w:tabs>
        <w:ind w:left="1416" w:hanging="284"/>
      </w:pPr>
      <w:rPr>
        <w:rFonts w:ascii="Symbol" w:hAnsi="Symbol" w:cs="Symbol" w:hint="default"/>
        <w:sz w:val="26"/>
        <w:spacing w:val="0"/>
        <w:i w:val="false"/>
        <w:b w:val="false"/>
        <w:szCs w:val="26"/>
        <w:iCs w:val="false"/>
        <w:bCs w:val="false"/>
        <w:w w:val="99"/>
        <w:lang w:val="ru-RU" w:eastAsia="en-US" w:bidi="ar-SA"/>
      </w:rPr>
    </w:lvl>
    <w:lvl w:ilvl="1">
      <w:start w:val="0"/>
      <w:numFmt w:val="bullet"/>
      <w:lvlText w:val=""/>
      <w:lvlJc w:val="left"/>
      <w:pPr>
        <w:tabs>
          <w:tab w:val="num" w:pos="0"/>
        </w:tabs>
        <w:ind w:left="2411" w:hanging="284"/>
      </w:pPr>
      <w:rPr>
        <w:rFonts w:ascii="Symbol" w:hAnsi="Symbol" w:cs="Symbol" w:hint="default"/>
        <w:lang w:val="ru-RU" w:eastAsia="en-US" w:bidi="ar-SA"/>
      </w:rPr>
    </w:lvl>
    <w:lvl w:ilvl="2">
      <w:start w:val="0"/>
      <w:numFmt w:val="bullet"/>
      <w:lvlText w:val=""/>
      <w:lvlJc w:val="left"/>
      <w:pPr>
        <w:tabs>
          <w:tab w:val="num" w:pos="0"/>
        </w:tabs>
        <w:ind w:left="3403" w:hanging="284"/>
      </w:pPr>
      <w:rPr>
        <w:rFonts w:ascii="Symbol" w:hAnsi="Symbol" w:cs="Symbol" w:hint="default"/>
        <w:lang w:val="ru-RU" w:eastAsia="en-US" w:bidi="ar-SA"/>
      </w:rPr>
    </w:lvl>
    <w:lvl w:ilvl="3">
      <w:start w:val="0"/>
      <w:numFmt w:val="bullet"/>
      <w:lvlText w:val=""/>
      <w:lvlJc w:val="left"/>
      <w:pPr>
        <w:tabs>
          <w:tab w:val="num" w:pos="0"/>
        </w:tabs>
        <w:ind w:left="4395" w:hanging="284"/>
      </w:pPr>
      <w:rPr>
        <w:rFonts w:ascii="Symbol" w:hAnsi="Symbol" w:cs="Symbol" w:hint="default"/>
        <w:lang w:val="ru-RU" w:eastAsia="en-US" w:bidi="ar-SA"/>
      </w:rPr>
    </w:lvl>
    <w:lvl w:ilvl="4">
      <w:start w:val="0"/>
      <w:numFmt w:val="bullet"/>
      <w:lvlText w:val=""/>
      <w:lvlJc w:val="left"/>
      <w:pPr>
        <w:tabs>
          <w:tab w:val="num" w:pos="0"/>
        </w:tabs>
        <w:ind w:left="5387" w:hanging="284"/>
      </w:pPr>
      <w:rPr>
        <w:rFonts w:ascii="Symbol" w:hAnsi="Symbol" w:cs="Symbol" w:hint="default"/>
        <w:lang w:val="ru-RU" w:eastAsia="en-US" w:bidi="ar-SA"/>
      </w:rPr>
    </w:lvl>
    <w:lvl w:ilvl="5">
      <w:start w:val="0"/>
      <w:numFmt w:val="bullet"/>
      <w:lvlText w:val=""/>
      <w:lvlJc w:val="left"/>
      <w:pPr>
        <w:tabs>
          <w:tab w:val="num" w:pos="0"/>
        </w:tabs>
        <w:ind w:left="6379" w:hanging="284"/>
      </w:pPr>
      <w:rPr>
        <w:rFonts w:ascii="Symbol" w:hAnsi="Symbol" w:cs="Symbol" w:hint="default"/>
        <w:lang w:val="ru-RU" w:eastAsia="en-US" w:bidi="ar-SA"/>
      </w:rPr>
    </w:lvl>
    <w:lvl w:ilvl="6">
      <w:start w:val="0"/>
      <w:numFmt w:val="bullet"/>
      <w:lvlText w:val=""/>
      <w:lvlJc w:val="left"/>
      <w:pPr>
        <w:tabs>
          <w:tab w:val="num" w:pos="0"/>
        </w:tabs>
        <w:ind w:left="7370" w:hanging="284"/>
      </w:pPr>
      <w:rPr>
        <w:rFonts w:ascii="Symbol" w:hAnsi="Symbol" w:cs="Symbol" w:hint="default"/>
        <w:lang w:val="ru-RU" w:eastAsia="en-US" w:bidi="ar-SA"/>
      </w:rPr>
    </w:lvl>
    <w:lvl w:ilvl="7">
      <w:start w:val="0"/>
      <w:numFmt w:val="bullet"/>
      <w:lvlText w:val=""/>
      <w:lvlJc w:val="left"/>
      <w:pPr>
        <w:tabs>
          <w:tab w:val="num" w:pos="0"/>
        </w:tabs>
        <w:ind w:left="8362" w:hanging="284"/>
      </w:pPr>
      <w:rPr>
        <w:rFonts w:ascii="Symbol" w:hAnsi="Symbol" w:cs="Symbol" w:hint="default"/>
        <w:lang w:val="ru-RU" w:eastAsia="en-US" w:bidi="ar-SA"/>
      </w:rPr>
    </w:lvl>
    <w:lvl w:ilvl="8">
      <w:start w:val="0"/>
      <w:numFmt w:val="bullet"/>
      <w:lvlText w:val=""/>
      <w:lvlJc w:val="left"/>
      <w:pPr>
        <w:tabs>
          <w:tab w:val="num" w:pos="0"/>
        </w:tabs>
        <w:ind w:left="9354" w:hanging="284"/>
      </w:pPr>
      <w:rPr>
        <w:rFonts w:ascii="Symbol" w:hAnsi="Symbol" w:cs="Symbol" w:hint="default"/>
        <w:lang w:val="ru-RU" w:eastAsia="en-US" w:bidi="ar-SA"/>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1"/>
    <w:qFormat/>
    <w:pPr>
      <w:ind w:left="2122"/>
      <w:jc w:val="both"/>
      <w:outlineLvl w:val="1"/>
    </w:pPr>
    <w:rPr>
      <w:rFonts w:ascii="Times New Roman" w:hAnsi="Times New Roman" w:eastAsia="Times New Roman" w:cs="Times New Roman"/>
      <w:b/>
      <w:bCs/>
      <w:sz w:val="26"/>
      <w:szCs w:val="26"/>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WW8Num12z0">
    <w:name w:val="WW8Num12z0"/>
    <w:qFormat/>
    <w:rPr>
      <w:rFonts w:ascii="Symbol" w:hAnsi="Symbol" w:cs="Symbol"/>
    </w:rPr>
  </w:style>
  <w:style w:type="character" w:styleId="WW8Num8z0">
    <w:name w:val="WW8Num8z0"/>
    <w:qFormat/>
    <w:rPr>
      <w:rFonts w:ascii="Symbol" w:hAnsi="Symbol" w:cs="Symbol"/>
    </w:rPr>
  </w:style>
  <w:style w:type="character" w:styleId="Strong">
    <w:name w:val="Strong"/>
    <w:qFormat/>
    <w:rPr>
      <w:b/>
      <w:bCs/>
    </w:rPr>
  </w:style>
  <w:style w:type="character" w:styleId="apple-converted-space">
    <w:name w:val="apple-converted-space"/>
    <w:basedOn w:val="DefaultParagraphFont"/>
    <w:qFormat/>
    <w:rPr/>
  </w:style>
  <w:style w:type="paragraph" w:styleId="Style13">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uiPriority w:val="1"/>
    <w:qFormat/>
    <w:pPr>
      <w:ind w:firstLine="706" w:left="1416"/>
      <w:jc w:val="both"/>
    </w:pPr>
    <w:rPr>
      <w:rFonts w:ascii="Times New Roman" w:hAnsi="Times New Roman" w:eastAsia="Times New Roman" w:cs="Times New Roman"/>
      <w:sz w:val="26"/>
      <w:szCs w:val="26"/>
      <w:lang w:val="ru-RU" w:eastAsia="en-US" w:bidi="ar-SA"/>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4">
    <w:name w:val="Указатель"/>
    <w:basedOn w:val="Normal"/>
    <w:qFormat/>
    <w:pPr>
      <w:suppressLineNumbers/>
    </w:pPr>
    <w:rPr>
      <w:rFonts w:ascii="PT Astra Serif" w:hAnsi="PT Astra Serif" w:cs="FreeSans"/>
    </w:rPr>
  </w:style>
  <w:style w:type="paragraph" w:styleId="ListParagraph">
    <w:name w:val="List Paragraph"/>
    <w:basedOn w:val="Normal"/>
    <w:uiPriority w:val="1"/>
    <w:qFormat/>
    <w:pPr>
      <w:ind w:firstLine="710" w:left="1416"/>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jc w:val="center"/>
    </w:pPr>
    <w:rPr>
      <w:rFonts w:ascii="Times New Roman" w:hAnsi="Times New Roman" w:eastAsia="Times New Roman" w:cs="Times New Roman"/>
      <w:lang w:val="ru-RU" w:eastAsia="en-US" w:bidi="ar-SA"/>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HeaderandFooter">
    <w:name w:val="Header and Footer"/>
    <w:basedOn w:val="Normal"/>
    <w:qFormat/>
    <w:pPr>
      <w:suppressLineNumbers/>
      <w:tabs>
        <w:tab w:val="clear" w:pos="720"/>
        <w:tab w:val="center" w:pos="4253" w:leader="none"/>
        <w:tab w:val="right" w:pos="8506" w:leader="none"/>
      </w:tabs>
    </w:pPr>
    <w:rPr/>
  </w:style>
  <w:style w:type="paragraph" w:styleId="Header">
    <w:name w:val="header"/>
    <w:basedOn w:val="HeaderandFooter"/>
    <w:pPr>
      <w:suppressLineNumbers/>
    </w:pPr>
    <w:rPr/>
  </w:style>
  <w:style w:type="paragraph" w:styleId="Style17">
    <w:name w:val="Верхний колонтитул слева"/>
    <w:basedOn w:val="Header"/>
    <w:qFormat/>
    <w:pPr/>
    <w:rPr/>
  </w:style>
  <w:style w:type="paragraph" w:styleId="Footer">
    <w:name w:val="footer"/>
    <w:basedOn w:val="HeaderandFooter"/>
    <w:pPr>
      <w:suppressLineNumbers/>
    </w:pPr>
    <w:rPr/>
  </w:style>
  <w:style w:type="paragraph" w:styleId="NoSpacing">
    <w:name w:val="No Spacing"/>
    <w:qFormat/>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18">
    <w:name w:val="Обычный (веб)"/>
    <w:basedOn w:val="Normal"/>
    <w:qFormat/>
    <w:pPr>
      <w:spacing w:before="280" w:after="280"/>
    </w:pPr>
    <w:rPr>
      <w:rFonts w:ascii="Arial Unicode MS" w:hAnsi="Arial Unicode MS" w:eastAsia="Arial Unicode MS" w:cs="Arial Unicode MS"/>
    </w:rPr>
  </w:style>
  <w:style w:type="paragraph" w:styleId="Style19">
    <w:name w:val="Абзац списка"/>
    <w:basedOn w:val="Normal"/>
    <w:qFormat/>
    <w:pPr>
      <w:spacing w:before="0" w:after="0"/>
      <w:ind w:firstLine="360" w:left="720" w:right="0"/>
      <w:contextualSpacing/>
    </w:pPr>
    <w:rPr>
      <w:rFonts w:ascii="Calibri" w:hAnsi="Calibri" w:eastAsia="Calibri" w:cs="Times New Roman"/>
      <w:sz w:val="22"/>
      <w:szCs w:val="22"/>
      <w:lang w:val="en-US" w:bidi="en-US"/>
    </w:rPr>
  </w:style>
  <w:style w:type="paragraph" w:styleId="Style20">
    <w:name w:val="Содержимое врезки"/>
    <w:basedOn w:val="Normal"/>
    <w:qFormat/>
    <w:pPr/>
    <w:rPr/>
  </w:style>
  <w:style w:type="paragraph" w:styleId="Default">
    <w:name w:val="Default"/>
    <w:qFormat/>
    <w:pPr>
      <w:widowControl/>
      <w:suppressAutoHyphens w:val="true"/>
      <w:bidi w:val="0"/>
      <w:spacing w:lineRule="auto" w:line="240" w:before="0" w:after="0"/>
      <w:jc w:val="left"/>
    </w:pPr>
    <w:rPr>
      <w:rFonts w:ascii="Times New Roman" w:hAnsi="Times New Roman" w:eastAsia="Calibri" w:cs=""/>
      <w:color w:val="000000"/>
      <w:kern w:val="0"/>
      <w:sz w:val="24"/>
      <w:szCs w:val="24"/>
      <w:lang w:val="en-US" w:eastAsia="en-US" w:bidi="ar-SA"/>
    </w:rPr>
  </w:style>
  <w:style w:type="numbering" w:styleId="Style21" w:default="1">
    <w:name w:val="Без списка"/>
    <w:uiPriority w:val="99"/>
    <w:semiHidden/>
    <w:unhideWhenUsed/>
    <w:qFormat/>
  </w:style>
  <w:style w:type="numbering" w:styleId="WW8Num12">
    <w:name w:val="WW8Num12"/>
    <w:qFormat/>
  </w:style>
  <w:style w:type="numbering" w:styleId="WW8Num8">
    <w:name w:val="WW8Num8"/>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osrcdn@mst.belregion.ru" TargetMode="External"/><Relationship Id="rId4" Type="http://schemas.openxmlformats.org/officeDocument/2006/relationships/header" Target="header1.xml"/><Relationship Id="rId5" Type="http://schemas.openxmlformats.org/officeDocument/2006/relationships/hyperlink" Target="https://osrcbelgorod.ru/" TargetMode="External"/><Relationship Id="rId6" Type="http://schemas.openxmlformats.org/officeDocument/2006/relationships/hyperlink" Target="mailto:osrcdn@mst.belregion.ru" TargetMode="Externa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106</TotalTime>
  <Application>LibreOffice/24.8.4.2$Linux_X86_64 LibreOffice_project/480$Build-2</Application>
  <AppVersion>15.0000</AppVersion>
  <Pages>36</Pages>
  <Words>9846</Words>
  <Characters>73971</Characters>
  <CharactersWithSpaces>82924</CharactersWithSpaces>
  <Paragraphs>1067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2026-03-03T07:01:52Z</dcterms:created>
  <dc:creator/>
  <dc:description/>
  <dc:language>ru-RU</dc:language>
  <cp:lastModifiedBy/>
  <dcterms:modified xsi:type="dcterms:W3CDTF">2026-03-31T14:20:46Z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LastSaved">
    <vt:filetime>2026-03-03T00:00:00Z</vt:filetime>
  </property>
  <property fmtid="{D5CDD505-2E9C-101B-9397-08002B2CF9AE}" pid="4" name="Producer">
    <vt:lpwstr>iLovePDF</vt:lpwstr>
  </property>
</Properties>
</file>