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B0" w:rsidRPr="003C17B0" w:rsidRDefault="003C17B0" w:rsidP="003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</w:pPr>
    </w:p>
    <w:p w:rsidR="003C17B0" w:rsidRPr="003C17B0" w:rsidRDefault="003C17B0" w:rsidP="003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</w:pPr>
    </w:p>
    <w:p w:rsid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Виды ответственности за осуществле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ние экстремистской деятельности</w:t>
      </w:r>
    </w:p>
    <w:p w:rsidR="003C17B0" w:rsidRDefault="003C17B0" w:rsidP="003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C17B0" w:rsidRPr="003C17B0" w:rsidRDefault="003C17B0" w:rsidP="003C1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C17B0" w:rsidRDefault="003C17B0" w:rsidP="003C17B0">
      <w:pPr>
        <w:shd w:val="clear" w:color="auto" w:fill="FFFFFF"/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55245</wp:posOffset>
            </wp:positionV>
            <wp:extent cx="2276475" cy="1714500"/>
            <wp:effectExtent l="19050" t="0" r="9525" b="0"/>
            <wp:wrapTight wrapText="bothSides">
              <wp:wrapPolygon edited="0">
                <wp:start x="-181" y="0"/>
                <wp:lineTo x="-181" y="21360"/>
                <wp:lineTo x="21690" y="21360"/>
                <wp:lineTo x="21690" y="0"/>
                <wp:lineTo x="-181" y="0"/>
              </wp:wrapPolygon>
            </wp:wrapTight>
            <wp:docPr id="1" name="Рисунок 1" descr="C:\Users\1\.android\Desktop\терроризм\8e5c3bfd-1454-40a6-b1fb-ecb2de884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.android\Desktop\терроризм\8e5c3bfd-1454-40a6-b1fb-ecb2de8846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7B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Экстремизм</w:t>
      </w:r>
      <w:r w:rsidRPr="003C17B0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</w:t>
      </w: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одна из наиболее сложных социально-политических проблем современного российского общества. </w:t>
      </w:r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В</w:t>
      </w: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ажно помнить, что деятельность любых организаций должна строго соответствовать Конституции Российской Федерации и действующему законодательству, в том числе Федеральному закону от 25 июля 2002 года № 114-ФЗ «О противодействии экстремистской деятельности».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Экстремистская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3C17B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деятельность (экстремизм)</w:t>
      </w:r>
      <w:r w:rsidRPr="003C17B0">
        <w:rPr>
          <w:rFonts w:ascii="Times New Roman" w:eastAsia="Times New Roman" w:hAnsi="Times New Roman" w:cs="Times New Roman"/>
          <w:color w:val="FF0000"/>
          <w:sz w:val="26"/>
          <w:szCs w:val="26"/>
        </w:rPr>
        <w:t>: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-насильственное изменение основ конституционного строя и нарушение целостности Российской Федерации;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-публичное оправдание терроризма и иная террористическая деятельность;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-возбуждение социальной, расовой, национальной или религиозной розни;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-организация и подготовка указанных деяний, а также подстрекательство к их осуществлению;</w:t>
      </w:r>
    </w:p>
    <w:p w:rsid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lastRenderedPageBreak/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Экстремистская организация</w:t>
      </w: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 – это общественное или религиозное объединение либо иная организация, в отношении которых по основаниям, предусмотренным Федеральным законом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Экстремистские материалы</w:t>
      </w: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 – это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Виды ответственности за осуществление экстремистской деятельности: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</w:rPr>
      </w:pPr>
      <w:r w:rsidRPr="003C17B0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u w:val="single"/>
        </w:rPr>
        <w:t xml:space="preserve">Административная </w:t>
      </w:r>
      <w:r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u w:val="single"/>
        </w:rPr>
        <w:t xml:space="preserve"> </w:t>
      </w:r>
      <w:r w:rsidRPr="003C17B0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u w:val="single"/>
        </w:rPr>
        <w:t>ответственность:</w:t>
      </w: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</w:rPr>
        <w:t> 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</w:rPr>
      </w:pPr>
    </w:p>
    <w:p w:rsidR="003C17B0" w:rsidRPr="003C17B0" w:rsidRDefault="003C17B0" w:rsidP="003C17B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 (статья 20.3 КоАП РФ):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</w:t>
      </w:r>
    </w:p>
    <w:p w:rsidR="003C17B0" w:rsidRPr="003C17B0" w:rsidRDefault="003C17B0" w:rsidP="003C17B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Изготовление, сбыт или приобретение в целях сбыта нацистской атрибутики или символики либо атрибутики или символики, сходных с нацистской атрибутикой или символикой до степени смешения, направленные на их пропаганду -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правонарушения;</w:t>
      </w:r>
    </w:p>
    <w:p w:rsidR="003C17B0" w:rsidRPr="003C17B0" w:rsidRDefault="003C17B0" w:rsidP="003C17B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Организация деятельности общественного или религиозного объединения, в отношении которого принято решение о приостановлении его деятельности (статья 20.28 КоАП РФ): влечет наложение административного штрафа на организаторов в размере от одной тысячи до двух тысяч рублей; на участников - от пятисот до одной тысячи рублей;</w:t>
      </w:r>
    </w:p>
    <w:p w:rsidR="003C17B0" w:rsidRPr="003C17B0" w:rsidRDefault="003C17B0" w:rsidP="003C17B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Производство и распространение экстремистских материалов (статья 20.29 КоАП РФ): влечет наложение административного штрафа на граждан в размере от одной тысячи до трех тысяч рублей либо административный арест на </w:t>
      </w: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lastRenderedPageBreak/>
        <w:t>срок до пятнадцати суток с конфискацией указанных материалов и оборудования, использованного для их производства;</w:t>
      </w:r>
    </w:p>
    <w:p w:rsid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</w:rPr>
      </w:pPr>
      <w:r w:rsidRPr="003C17B0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u w:val="single"/>
        </w:rPr>
        <w:t>Уголовная ответственность:</w:t>
      </w: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</w:rPr>
        <w:t> </w:t>
      </w: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</w:rPr>
      </w:pPr>
    </w:p>
    <w:p w:rsidR="003C17B0" w:rsidRPr="003C17B0" w:rsidRDefault="003C17B0" w:rsidP="003C17B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Публичные призывы к осуществлению экстремистской деятельности (статья 280 УК РФ).</w:t>
      </w:r>
    </w:p>
    <w:p w:rsidR="003C17B0" w:rsidRPr="003C17B0" w:rsidRDefault="003C17B0" w:rsidP="003C17B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Возбуждение ненависти либо вражды, а равно унижение человеческого достоинства (статья 282 УК РФ).</w:t>
      </w:r>
    </w:p>
    <w:p w:rsidR="003C17B0" w:rsidRPr="003C17B0" w:rsidRDefault="003C17B0" w:rsidP="003C17B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Организация экстремистского сообщества или участие в нем (статья 282.1 УК РФ).</w:t>
      </w:r>
    </w:p>
    <w:p w:rsidR="003C17B0" w:rsidRPr="003C17B0" w:rsidRDefault="003C17B0" w:rsidP="003C17B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Организация деятельности экстремистской организации или участие в ней (статья 282.2 УК РФ).</w:t>
      </w:r>
    </w:p>
    <w:p w:rsidR="003C17B0" w:rsidRPr="003C17B0" w:rsidRDefault="003C17B0" w:rsidP="003C17B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Финансирование экстремистской деятельности (статья 282.3 УК РФ).</w:t>
      </w:r>
    </w:p>
    <w:p w:rsidR="003C17B0" w:rsidRPr="003C17B0" w:rsidRDefault="003C17B0" w:rsidP="003C17B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C17B0">
        <w:rPr>
          <w:rFonts w:ascii="Times New Roman" w:eastAsia="Times New Roman" w:hAnsi="Times New Roman" w:cs="Times New Roman"/>
          <w:color w:val="252525"/>
          <w:sz w:val="26"/>
          <w:szCs w:val="26"/>
        </w:rPr>
        <w:t>За совершение всех вышеуказанных преступлений предусмотрено назначение наказания от штрафа (начиная от ста тысяч рублей) до лишения свободы (на срок до десяти лет).</w:t>
      </w:r>
    </w:p>
    <w:p w:rsid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C17B0" w:rsidRPr="003C17B0" w:rsidRDefault="003C17B0" w:rsidP="003C1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sectPr w:rsidR="003C17B0" w:rsidRPr="003C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BF0"/>
    <w:multiLevelType w:val="hybridMultilevel"/>
    <w:tmpl w:val="BCE6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26D98"/>
    <w:multiLevelType w:val="hybridMultilevel"/>
    <w:tmpl w:val="785C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C7BA1"/>
    <w:multiLevelType w:val="hybridMultilevel"/>
    <w:tmpl w:val="4448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17B0"/>
    <w:rsid w:val="003C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17B0"/>
    <w:rPr>
      <w:b/>
      <w:bCs/>
    </w:rPr>
  </w:style>
  <w:style w:type="character" w:styleId="a5">
    <w:name w:val="Hyperlink"/>
    <w:basedOn w:val="a0"/>
    <w:uiPriority w:val="99"/>
    <w:semiHidden/>
    <w:unhideWhenUsed/>
    <w:rsid w:val="003C17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1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4955</Characters>
  <Application>Microsoft Office Word</Application>
  <DocSecurity>0</DocSecurity>
  <Lines>41</Lines>
  <Paragraphs>11</Paragraphs>
  <ScaleCrop>false</ScaleCrop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2023-03-28T08:20:00Z</dcterms:created>
  <dcterms:modified xsi:type="dcterms:W3CDTF">2023-03-28T08:26:00Z</dcterms:modified>
</cp:coreProperties>
</file>